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9"/>
        <w:gridCol w:w="2959"/>
      </w:tblGrid>
      <w:tr w:rsidR="00887C48" w:rsidTr="005E130C">
        <w:tc>
          <w:tcPr>
            <w:tcW w:w="35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87C48" w:rsidRDefault="00887C48">
            <w:pPr>
              <w:pStyle w:val="newncpi"/>
            </w:pPr>
            <w:r>
              <w:t> </w:t>
            </w:r>
          </w:p>
        </w:tc>
        <w:tc>
          <w:tcPr>
            <w:tcW w:w="14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87C48" w:rsidRPr="005E130C" w:rsidRDefault="00887C48">
            <w:pPr>
              <w:pStyle w:val="capu1"/>
              <w:rPr>
                <w:sz w:val="26"/>
                <w:szCs w:val="26"/>
              </w:rPr>
            </w:pPr>
            <w:r w:rsidRPr="005E130C">
              <w:rPr>
                <w:sz w:val="26"/>
                <w:szCs w:val="26"/>
              </w:rPr>
              <w:t>УТВЕРЖДЕНО</w:t>
            </w:r>
          </w:p>
          <w:p w:rsidR="00887C48" w:rsidRDefault="00887C48">
            <w:pPr>
              <w:pStyle w:val="cap1"/>
            </w:pPr>
            <w:r w:rsidRPr="005E130C">
              <w:rPr>
                <w:sz w:val="26"/>
                <w:szCs w:val="26"/>
              </w:rPr>
              <w:t xml:space="preserve">Постановление </w:t>
            </w:r>
            <w:r w:rsidRPr="005E130C">
              <w:rPr>
                <w:sz w:val="26"/>
                <w:szCs w:val="26"/>
              </w:rPr>
              <w:br/>
              <w:t xml:space="preserve">Совета Министров </w:t>
            </w:r>
            <w:r w:rsidRPr="005E130C">
              <w:rPr>
                <w:sz w:val="26"/>
                <w:szCs w:val="26"/>
              </w:rPr>
              <w:br/>
              <w:t>Республики Беларусь</w:t>
            </w:r>
            <w:r w:rsidRPr="005E130C">
              <w:rPr>
                <w:sz w:val="26"/>
                <w:szCs w:val="26"/>
              </w:rPr>
              <w:br/>
              <w:t>20.07.2022 № 475</w:t>
            </w:r>
          </w:p>
        </w:tc>
      </w:tr>
    </w:tbl>
    <w:p w:rsidR="00887C48" w:rsidRPr="005E130C" w:rsidRDefault="00887C48">
      <w:pPr>
        <w:pStyle w:val="titleu"/>
        <w:rPr>
          <w:sz w:val="30"/>
          <w:szCs w:val="30"/>
        </w:rPr>
      </w:pPr>
      <w:r w:rsidRPr="005E130C">
        <w:rPr>
          <w:sz w:val="30"/>
          <w:szCs w:val="30"/>
        </w:rPr>
        <w:t>ПОЛОЖЕНИЕ</w:t>
      </w:r>
      <w:r w:rsidRPr="005E130C">
        <w:rPr>
          <w:sz w:val="30"/>
          <w:szCs w:val="30"/>
        </w:rPr>
        <w:br/>
        <w:t>о порядке установления брони для трудоустройства выпускников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>1. Настоящим Положением определяется порядок установления брони для трудоустройства выпускников, относящихся к категориям детей-сирот и детей, оставшихся без попечения родителей, лиц из числа детей-сирот и детей, оставшихся без попечения родителей, а также лиц с особенностями психофизического развития, получивших профессионально-техническое, среднее специальное, высшее образование (далее – выпускники).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Определение места работы выпускника, которому не может быть предоставлено место работы в ходе распределения, осуществляется государственными учреждениями образования (далее – учреждения образования) на рабочие места, определяемые нанимателям независимо от форм собственности местными исполнительными и распорядительными органами (далее – место работы, определяемое путем трудоустройства в счет брони), в целях поддержки выпускников.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Броня для трудоустройства выпускников устанавливается в соответствии с полученной ими специальностью, присвоенной квалификацией и (или) степенью.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 xml:space="preserve">2. Учреждения образования не позднее чем за четыре месяца до окончания обучения выпускников, которым место работы определяется путем трудоустройства в счет брони, направляют в местные исполнительные и распорядительные </w:t>
      </w:r>
      <w:proofErr w:type="gramStart"/>
      <w:r w:rsidRPr="005E130C">
        <w:rPr>
          <w:sz w:val="30"/>
          <w:szCs w:val="30"/>
        </w:rPr>
        <w:t>органы</w:t>
      </w:r>
      <w:proofErr w:type="gramEnd"/>
      <w:r w:rsidRPr="005E130C">
        <w:rPr>
          <w:sz w:val="30"/>
          <w:szCs w:val="30"/>
        </w:rPr>
        <w:t xml:space="preserve"> следующие сведения о таких выпускниках: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фамилия, собственное имя, отчество (если таковое имеется) выпускника;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дата рождения выпускника;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категория выпускника;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получаемое образование (профессионально-техническое, среднее специальное, высшее образование);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получаемая специальность, присваиваемая квалификация и (или) степень;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сроки завершения освоения содержания образовательной программы;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место жительства (место пребывания) выпускника.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Сведения, указанные в части первой настоящего пункта, направляются в местные исполнительные и распорядительные органы:</w:t>
      </w:r>
    </w:p>
    <w:p w:rsidR="00887C48" w:rsidRPr="005E130C" w:rsidRDefault="00887C48">
      <w:pPr>
        <w:pStyle w:val="newncpi"/>
        <w:rPr>
          <w:sz w:val="30"/>
          <w:szCs w:val="30"/>
        </w:rPr>
      </w:pPr>
      <w:proofErr w:type="gramStart"/>
      <w:r w:rsidRPr="005E130C">
        <w:rPr>
          <w:sz w:val="30"/>
          <w:szCs w:val="30"/>
        </w:rPr>
        <w:t xml:space="preserve">по месту закрепления за выпускниками жилых помещений, либо по месту включения их в списки учета нуждающихся в улучшении жилищных условий, либо по месту первоначального приобретения статуса детей-сирот или статуса детей, оставшихся без попечения родителей, – в отношении выпускников, относящихся к категориям детей-сирот и детей, оставшихся без попечения </w:t>
      </w:r>
      <w:r w:rsidRPr="005E130C">
        <w:rPr>
          <w:sz w:val="30"/>
          <w:szCs w:val="30"/>
        </w:rPr>
        <w:lastRenderedPageBreak/>
        <w:t>родителей, а также лиц из числа детей-сирот и детей, оставшихся без попечения родителей;</w:t>
      </w:r>
      <w:proofErr w:type="gramEnd"/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по месту жительства (месту пребывания) – в отношении выпускников, относящихся к категории лиц с особенностями психофизического развития.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>3. </w:t>
      </w:r>
      <w:proofErr w:type="gramStart"/>
      <w:r w:rsidRPr="005E130C">
        <w:rPr>
          <w:sz w:val="30"/>
          <w:szCs w:val="30"/>
        </w:rPr>
        <w:t>На основе представленных учреждениями образования сведений о выпускниках, которым место работы определяется путем трудоустройства в счет брони, и оценки вакансий, размещенных в Общереспубликанском банке вакансий на информационном портале государственной службы занятости населения, местные исполнительные и распорядительные органы направляют нанимателям предложения об установлении брони для трудоустройства выпускников в соответствии с получаемой ими специальностью, присваиваемой квалификацией и (или) степенью.</w:t>
      </w:r>
      <w:proofErr w:type="gramEnd"/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>4. Местные исполнительные и распорядительные органы на </w:t>
      </w:r>
      <w:proofErr w:type="gramStart"/>
      <w:r w:rsidRPr="005E130C">
        <w:rPr>
          <w:sz w:val="30"/>
          <w:szCs w:val="30"/>
        </w:rPr>
        <w:t>основе</w:t>
      </w:r>
      <w:proofErr w:type="gramEnd"/>
      <w:r w:rsidRPr="005E130C">
        <w:rPr>
          <w:sz w:val="30"/>
          <w:szCs w:val="30"/>
        </w:rPr>
        <w:t xml:space="preserve"> полученной от нанимателей информации не позднее одного месяца до окончания выпускниками учреждения образования принимают решение об установлении брони для трудоустройства выпускников.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В названном решении указываются следующие сведения: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фамилия, собственное имя, отчество (если таковое имеется) выпускника;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наименование нанимателя;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категория выпускника;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>наименование профессии рабочего (должности служащего), на которую планируется принять выпускника;</w:t>
      </w:r>
    </w:p>
    <w:p w:rsidR="00887C48" w:rsidRPr="005E130C" w:rsidRDefault="00887C48">
      <w:pPr>
        <w:pStyle w:val="newncpi"/>
        <w:rPr>
          <w:sz w:val="30"/>
          <w:szCs w:val="30"/>
        </w:rPr>
      </w:pPr>
      <w:proofErr w:type="gramStart"/>
      <w:r w:rsidRPr="005E130C">
        <w:rPr>
          <w:sz w:val="30"/>
          <w:szCs w:val="30"/>
        </w:rPr>
        <w:t>размер оплаты труда</w:t>
      </w:r>
      <w:proofErr w:type="gramEnd"/>
      <w:r w:rsidRPr="005E130C">
        <w:rPr>
          <w:sz w:val="30"/>
          <w:szCs w:val="30"/>
        </w:rPr>
        <w:t>.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t xml:space="preserve">Копия решения об установлении брони для трудоустройства выпускников в течение пяти рабочих дней </w:t>
      </w:r>
      <w:proofErr w:type="gramStart"/>
      <w:r w:rsidRPr="005E130C">
        <w:rPr>
          <w:sz w:val="30"/>
          <w:szCs w:val="30"/>
        </w:rPr>
        <w:t>с даты</w:t>
      </w:r>
      <w:proofErr w:type="gramEnd"/>
      <w:r w:rsidRPr="005E130C">
        <w:rPr>
          <w:sz w:val="30"/>
          <w:szCs w:val="30"/>
        </w:rPr>
        <w:t xml:space="preserve"> его принятия направляется в учреждение образования и нанимателю.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>5. Учреждение образования после получения копии решения об установлении брони для трудоустройства выпускников делает соответствующие отметки в материалах по распределению выпускников.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 xml:space="preserve">6. Выпускникам, которым место работы определяется путем трудоустройства в счет брони, при выдаче документа об образовании выдается </w:t>
      </w:r>
      <w:proofErr w:type="gramStart"/>
      <w:r w:rsidRPr="005E130C">
        <w:rPr>
          <w:sz w:val="30"/>
          <w:szCs w:val="30"/>
        </w:rPr>
        <w:t>свидетельство</w:t>
      </w:r>
      <w:proofErr w:type="gramEnd"/>
      <w:r w:rsidRPr="005E130C">
        <w:rPr>
          <w:sz w:val="30"/>
          <w:szCs w:val="30"/>
        </w:rPr>
        <w:t xml:space="preserve"> о направлении на работу.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>7. Выпускники, которым место работы определяется путем трудоустройства в счет брони, прибывают к нанимателю в срок, указанный в свидетельстве о направлении на работу, для дальнейшего трудоустройства.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 xml:space="preserve">8. При невозможности принятия на работу выпускника, которому место работы определено путем трудоустройства в счет брони, прибывшего согласно свидетельству о направлении на работу, наниматель обязан в трехдневный срок </w:t>
      </w:r>
      <w:proofErr w:type="gramStart"/>
      <w:r w:rsidRPr="005E130C">
        <w:rPr>
          <w:sz w:val="30"/>
          <w:szCs w:val="30"/>
        </w:rPr>
        <w:t>с даты прибытия</w:t>
      </w:r>
      <w:proofErr w:type="gramEnd"/>
      <w:r w:rsidRPr="005E130C">
        <w:rPr>
          <w:sz w:val="30"/>
          <w:szCs w:val="30"/>
        </w:rPr>
        <w:t xml:space="preserve"> выпускника к месту работы выдать ему под роспись письменный отказ в приеме на работу с указанием причин.</w:t>
      </w:r>
    </w:p>
    <w:p w:rsidR="00887C48" w:rsidRPr="005E130C" w:rsidRDefault="00887C48">
      <w:pPr>
        <w:pStyle w:val="point"/>
        <w:rPr>
          <w:sz w:val="30"/>
          <w:szCs w:val="30"/>
        </w:rPr>
      </w:pPr>
      <w:r w:rsidRPr="005E130C">
        <w:rPr>
          <w:sz w:val="30"/>
          <w:szCs w:val="30"/>
        </w:rPr>
        <w:t>9. В случае необоснованного отказа в приеме на работу выпускника, который трудоустраивается в счет брони, наниматель и (или) уполномоченное должностное лицо нанимателя привлекаются к ответственности в соответствии с законодательными актами.</w:t>
      </w:r>
    </w:p>
    <w:p w:rsidR="00887C48" w:rsidRPr="005E130C" w:rsidRDefault="00887C48">
      <w:pPr>
        <w:pStyle w:val="newncpi"/>
        <w:rPr>
          <w:sz w:val="30"/>
          <w:szCs w:val="30"/>
        </w:rPr>
      </w:pPr>
      <w:r w:rsidRPr="005E130C">
        <w:rPr>
          <w:sz w:val="30"/>
          <w:szCs w:val="30"/>
        </w:rPr>
        <w:lastRenderedPageBreak/>
        <w:t> </w:t>
      </w:r>
    </w:p>
    <w:p w:rsidR="00301447" w:rsidRPr="005E130C" w:rsidRDefault="00301447">
      <w:pPr>
        <w:rPr>
          <w:sz w:val="30"/>
          <w:szCs w:val="30"/>
        </w:rPr>
      </w:pPr>
    </w:p>
    <w:sectPr w:rsidR="00301447" w:rsidRPr="005E130C" w:rsidSect="00887C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20" w:right="720" w:bottom="720" w:left="720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B40" w:rsidRDefault="00E63B40" w:rsidP="00887C48">
      <w:pPr>
        <w:spacing w:after="0" w:line="240" w:lineRule="auto"/>
      </w:pPr>
      <w:r>
        <w:separator/>
      </w:r>
    </w:p>
  </w:endnote>
  <w:endnote w:type="continuationSeparator" w:id="0">
    <w:p w:rsidR="00E63B40" w:rsidRDefault="00E63B40" w:rsidP="00887C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Default="00887C4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Default="00887C4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Default="00887C48">
    <w:pPr>
      <w:pStyle w:val="a5"/>
    </w:pPr>
    <w:bookmarkStart w:id="0" w:name="_GoBack"/>
    <w:bookmarkEnd w:id="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B40" w:rsidRDefault="00E63B40" w:rsidP="00887C48">
      <w:pPr>
        <w:spacing w:after="0" w:line="240" w:lineRule="auto"/>
      </w:pPr>
      <w:r>
        <w:separator/>
      </w:r>
    </w:p>
  </w:footnote>
  <w:footnote w:type="continuationSeparator" w:id="0">
    <w:p w:rsidR="00E63B40" w:rsidRDefault="00E63B40" w:rsidP="00887C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Default="00887C48" w:rsidP="00523D56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87C48" w:rsidRDefault="00887C4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Pr="00887C48" w:rsidRDefault="00887C48" w:rsidP="00523D56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887C48">
      <w:rPr>
        <w:rStyle w:val="a7"/>
        <w:rFonts w:cs="Times New Roman"/>
        <w:sz w:val="24"/>
      </w:rPr>
      <w:fldChar w:fldCharType="begin"/>
    </w:r>
    <w:r w:rsidRPr="00887C48">
      <w:rPr>
        <w:rStyle w:val="a7"/>
        <w:rFonts w:cs="Times New Roman"/>
        <w:sz w:val="24"/>
      </w:rPr>
      <w:instrText xml:space="preserve">PAGE  </w:instrText>
    </w:r>
    <w:r w:rsidRPr="00887C48">
      <w:rPr>
        <w:rStyle w:val="a7"/>
        <w:rFonts w:cs="Times New Roman"/>
        <w:sz w:val="24"/>
      </w:rPr>
      <w:fldChar w:fldCharType="separate"/>
    </w:r>
    <w:r w:rsidR="005E130C">
      <w:rPr>
        <w:rStyle w:val="a7"/>
        <w:rFonts w:cs="Times New Roman"/>
        <w:noProof/>
        <w:sz w:val="24"/>
      </w:rPr>
      <w:t>3</w:t>
    </w:r>
    <w:r w:rsidRPr="00887C48">
      <w:rPr>
        <w:rStyle w:val="a7"/>
        <w:rFonts w:cs="Times New Roman"/>
        <w:sz w:val="24"/>
      </w:rPr>
      <w:fldChar w:fldCharType="end"/>
    </w:r>
  </w:p>
  <w:p w:rsidR="00887C48" w:rsidRPr="00887C48" w:rsidRDefault="00887C48">
    <w:pPr>
      <w:pStyle w:val="a3"/>
      <w:rPr>
        <w:rFonts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C48" w:rsidRDefault="00887C4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C48"/>
    <w:rsid w:val="00301447"/>
    <w:rsid w:val="00322DAD"/>
    <w:rsid w:val="005E130C"/>
    <w:rsid w:val="007F07BE"/>
    <w:rsid w:val="00887C48"/>
    <w:rsid w:val="00E60BA4"/>
    <w:rsid w:val="00E63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87C48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u">
    <w:name w:val="titleu"/>
    <w:basedOn w:val="a"/>
    <w:rsid w:val="00887C48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changeadd">
    <w:name w:val="changeadd"/>
    <w:basedOn w:val="a"/>
    <w:rsid w:val="00887C48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887C48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887C48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887C48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87C4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87C4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7C48"/>
  </w:style>
  <w:style w:type="paragraph" w:styleId="a5">
    <w:name w:val="footer"/>
    <w:basedOn w:val="a"/>
    <w:link w:val="a6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7C48"/>
  </w:style>
  <w:style w:type="character" w:styleId="a7">
    <w:name w:val="page number"/>
    <w:basedOn w:val="a0"/>
    <w:uiPriority w:val="99"/>
    <w:semiHidden/>
    <w:unhideWhenUsed/>
    <w:rsid w:val="00887C48"/>
  </w:style>
  <w:style w:type="table" w:styleId="a8">
    <w:name w:val="Table Grid"/>
    <w:basedOn w:val="a1"/>
    <w:uiPriority w:val="59"/>
    <w:rsid w:val="00887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87C48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u">
    <w:name w:val="titleu"/>
    <w:basedOn w:val="a"/>
    <w:rsid w:val="00887C48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changeadd">
    <w:name w:val="changeadd"/>
    <w:basedOn w:val="a"/>
    <w:rsid w:val="00887C48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887C48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887C48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887C48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887C48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87C48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87C48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87C48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87C48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87C48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87C48"/>
  </w:style>
  <w:style w:type="paragraph" w:styleId="a5">
    <w:name w:val="footer"/>
    <w:basedOn w:val="a"/>
    <w:link w:val="a6"/>
    <w:uiPriority w:val="99"/>
    <w:unhideWhenUsed/>
    <w:rsid w:val="00887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87C48"/>
  </w:style>
  <w:style w:type="character" w:styleId="a7">
    <w:name w:val="page number"/>
    <w:basedOn w:val="a0"/>
    <w:uiPriority w:val="99"/>
    <w:semiHidden/>
    <w:unhideWhenUsed/>
    <w:rsid w:val="00887C48"/>
  </w:style>
  <w:style w:type="table" w:styleId="a8">
    <w:name w:val="Table Grid"/>
    <w:basedOn w:val="a1"/>
    <w:uiPriority w:val="59"/>
    <w:rsid w:val="00887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6A0873-936E-4B6B-B014-5821B9BCC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604</Words>
  <Characters>4250</Characters>
  <Application>Microsoft Office Word</Application>
  <DocSecurity>0</DocSecurity>
  <Lines>85</Lines>
  <Paragraphs>32</Paragraphs>
  <ScaleCrop>false</ScaleCrop>
  <Company/>
  <LinksUpToDate>false</LinksUpToDate>
  <CharactersWithSpaces>4822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4</cp:revision>
  <dcterms:created xsi:type="dcterms:W3CDTF">2025-05-29T12:18:00Z</dcterms:created>
  <dcterms:modified xsi:type="dcterms:W3CDTF">2025-05-29T12:19:00Z</dcterms:modified>
</cp:coreProperties>
</file>