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81" w:rsidRDefault="00463981" w:rsidP="000A2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F1">
        <w:rPr>
          <w:rFonts w:ascii="Times New Roman" w:hAnsi="Times New Roman" w:cs="Times New Roman"/>
          <w:b/>
          <w:sz w:val="24"/>
          <w:szCs w:val="24"/>
        </w:rPr>
        <w:t>Сведения из реестра пустующих домов</w:t>
      </w:r>
    </w:p>
    <w:p w:rsidR="00885C82" w:rsidRPr="000A25F1" w:rsidRDefault="00885C82" w:rsidP="000A25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447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7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г. Поставы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222/С-1108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09.01.1920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50,60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_4,80х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,30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облицованный кирпичом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Бревенчатый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облицованный кирпичом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Пристройка размером 4,49 на 6,41 метра износ 80%, пристройка размером 4,88 на 4,18 метра износ 80%, сарай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размером 4,40 на 3,40 метра износ 60%, сарай размером 4,01 на 2,40 метра износ 65%, навес размером  2,62 на 8,62  метра износ 680%,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224050100001002973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0,0503 гектара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обслуживания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7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2223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447" w:type="dxa"/>
            <w:gridSpan w:val="11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7" w:type="dxa"/>
            <w:gridSpan w:val="11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д. Рудка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улично-дорожной сети </w:t>
            </w:r>
          </w:p>
        </w:tc>
        <w:tc>
          <w:tcPr>
            <w:tcW w:w="226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корпуса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Индекс номера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66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Озёрная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222/С-10572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8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01.12.1989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266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54,1 метров квадратных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_6,00 на 9,00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0A25F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447" w:type="dxa"/>
            <w:gridSpan w:val="11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26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холодная пристройка 2, 0 на 2,5 метра износ 70%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 2,3  на 2,5     метра износ  90%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 2,5 на 3,5  метра износ 90 %,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2, 00 на 4, 00 метра износ 75 %,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колодец размером 1,50 на 1,50 метра износ 70 %, 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баня размером 3,50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2,6 метра износ 65 %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уборная износ 85%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погреб размером 3,0 на 3,5 износ 50 %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224075413601000005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право пожизненного наследуемого владения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8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06.12.2013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0,25 га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обслуживания 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91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архитектуры и строительства, жилищно-коммунального хозяйства</w:t>
            </w:r>
            <w:r w:rsidR="000A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41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3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53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412"/>
        </w:trPr>
        <w:tc>
          <w:tcPr>
            <w:tcW w:w="353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447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7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Ферки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1" w:type="dxa"/>
            <w:gridSpan w:val="9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222/С-11552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70,2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5,8х12,1 метров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0A25F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Одноэтажный бревенчатый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сарай размером  2,50 на 5, 00 метра износ 85%,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2, 10 на 2, 50 метра износ 90%,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2,00 на  2,3  метра износ 80%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веранда размером 2,1  на 3,2 метра     износ 60%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224075415601000015 (присвоен предварительно)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0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6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68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6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6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8447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7" w:type="dxa"/>
            <w:gridSpan w:val="1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Ферки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222/С-11553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03.12.1991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40,9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5,1х 8,0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Одноэтажный бревенчатый дом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сарай размером 3,1 на 4,2 метра износ 90%, 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2,3 на 2,5 метра износ 75%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2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  <w:tcBorders>
              <w:bottom w:val="nil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  <w:tcBorders>
              <w:bottom w:val="nil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г.п. Воропаево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 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222/С-4752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05.11.1985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5,4 на  6,5 метра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Одноэтажный бревенчатый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Веранда размером  4,1 на 2,0 метра износ 50%,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4,2 на 5,3 метра износ 80%,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2,5 на 3,6 метра износ 90%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 2,1 на 3.1 метра износ 75%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колодец размером 1,5 на 1,5 износ 30%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224055400001000220 (присвоен предварительно)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                         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4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407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40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Рудое</w:t>
            </w:r>
            <w:proofErr w:type="gram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Вишнёвая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45,00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,40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Сарай размером 3,00 на 6,00 метра износ 60% 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7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184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7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9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Рудое</w:t>
            </w:r>
            <w:proofErr w:type="gram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Вишнёвая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34,00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,80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59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40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82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7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4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Рудое</w:t>
            </w:r>
            <w:proofErr w:type="gram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Вишнёвая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72,00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,00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(в том числе хозяйствен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3,00 на 7,00 метра износ 60%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Колодец диаметром 1 метр износ 80%</w:t>
            </w:r>
          </w:p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8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6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839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8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Гогово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222/С-6005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11.09.1990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41,00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6.40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д. Ковали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222/С-15149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92,70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13.82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8.97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224082812601000008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Пожизненное наследуемое владение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15.12.2009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0,2497 га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 Для обслуживания существующего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6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54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д. Ковали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83,00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10.00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Веранда размером 2,00х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,00, износ 65%, пристройка размером  7,00х3,00 м, износ 65%, сарай размером 6,00х8,30, износ 65%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6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5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д. Ковали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98,00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16.00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Веранда размером  1,00х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,00 м, износ 54%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4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409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94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Рынкяны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Без номера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80,00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8.00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Веранда размером 2,00х8,00 износ 50%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15.07.2022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0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40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0A25F1">
        <w:trPr>
          <w:trHeight w:val="3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Мартинелевичи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23,00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5,00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3,00х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,00 износ 100%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Волковского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7-62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4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40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1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4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Мартинелевичи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55,00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9,2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Сарай размером 3,00х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,00, процент износа 95%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Волковского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29.07.2022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4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40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1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4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г.п.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Лынтупы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222С/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46647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07.12.1996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21,10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3,53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705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21.08.2022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46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402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71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45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Гогово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222/С-8199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02.04.1990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86,40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12,45х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,94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холодная пристройка размером 3,18х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,75 м, износ 60%, веранда размером 2,84х2,0 м, износ 60%,   сарай размером 11,60х7,72 м, износ 75%, колодец износ 90%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Правообладатели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Петраги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Песочная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43,50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6.60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6.60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Холодная пристройка размером 6.60х 3.00 метра износ 50%, веранда размером 1.50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3.50 метра износ 60%,сарай размером 6.60х 3.80 метра износ 55%, колодец износ 70%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19.08.2022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22.08.2022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Норковичи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48,70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9,60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5,20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 сведений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Холодная пристройка размером 5,20х 2,35 метра износ 54%, веранда размером 2,11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1,53 метра износ 54%,сарай размером 4,70х 2,00 метра износ 55%, сарай размером 9,71х 5,17 метра износ 54%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Норковичи</w:t>
            </w:r>
            <w:proofErr w:type="spell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Тихая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49,80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8,30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Холодная пристройка размером 6,00х 5,00 метра износ 50%, баня размером 3,00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4,00 метра износ 50%,сарай размером 6,00х 8,00 метра износ 50%, навес размером 2,00х 3,00 метра износ 50%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Поставский район, д.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Олься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71,60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5,89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Веранда размером 3,56х 1,67 метра износ 50%, сарай размером 5,10</w:t>
            </w:r>
            <w:r w:rsidRPr="000A2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2,06 метра износ 50%,сарай размером 11,16х 5,97 метра износ 50%, сарай размером 6,73х 4,95 метра износ 50%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3"/>
        <w:gridCol w:w="43"/>
        <w:gridCol w:w="142"/>
        <w:gridCol w:w="2081"/>
        <w:gridCol w:w="1084"/>
        <w:gridCol w:w="227"/>
        <w:gridCol w:w="1184"/>
        <w:gridCol w:w="59"/>
        <w:gridCol w:w="1125"/>
        <w:gridCol w:w="343"/>
        <w:gridCol w:w="828"/>
        <w:gridCol w:w="112"/>
        <w:gridCol w:w="1219"/>
      </w:tblGrid>
      <w:tr w:rsidR="00463981" w:rsidRPr="000A25F1" w:rsidTr="00463981">
        <w:trPr>
          <w:trHeight w:val="482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административно-территориальной единицы, района в г</w:t>
            </w:r>
            <w:proofErr w:type="gram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инске</w:t>
            </w:r>
          </w:p>
        </w:tc>
      </w:tr>
      <w:tr w:rsidR="00463981" w:rsidRPr="000A25F1" w:rsidTr="00463981">
        <w:trPr>
          <w:trHeight w:val="264"/>
        </w:trPr>
        <w:tc>
          <w:tcPr>
            <w:tcW w:w="3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Поставский район, д. Русины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Адрес жилого дома, расположенного в населенном пункте 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 элемента улично-дорожной сети </w:t>
            </w:r>
          </w:p>
        </w:tc>
        <w:tc>
          <w:tcPr>
            <w:tcW w:w="2266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эле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ента улично-дорож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ной 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1184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Индекс номера дома (при наличии)</w:t>
            </w:r>
          </w:p>
        </w:tc>
        <w:tc>
          <w:tcPr>
            <w:tcW w:w="117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Номер квартиры 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блокиро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ванном жи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  <w:t>лом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Индекс но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мера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квар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иры в бло</w:t>
            </w:r>
            <w:r w:rsidRPr="000A25F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кированном жилом дом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 (при нали</w:t>
            </w: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чии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3981" w:rsidRPr="000A25F1" w:rsidTr="00463981">
        <w:trPr>
          <w:trHeight w:val="20"/>
        </w:trPr>
        <w:tc>
          <w:tcPr>
            <w:tcW w:w="1273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66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4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Адрес жилого дома, располо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женного вне населенного пункта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Дата государственной регистрации в едином государственном регистре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0A25F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жилого дома</w:t>
            </w:r>
          </w:p>
        </w:tc>
        <w:tc>
          <w:tcPr>
            <w:tcW w:w="2081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30,70 метра квадратного</w:t>
            </w:r>
          </w:p>
        </w:tc>
        <w:tc>
          <w:tcPr>
            <w:tcW w:w="1311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368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5,8х5,3 метра</w:t>
            </w:r>
          </w:p>
        </w:tc>
        <w:tc>
          <w:tcPr>
            <w:tcW w:w="1283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ввода</w:t>
            </w:r>
          </w:p>
        </w:tc>
        <w:tc>
          <w:tcPr>
            <w:tcW w:w="1219" w:type="dxa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Назначение </w:t>
            </w:r>
          </w:p>
        </w:tc>
        <w:tc>
          <w:tcPr>
            <w:tcW w:w="8262" w:type="dxa"/>
            <w:gridSpan w:val="10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здание одноквартирного жилого дома</w:t>
            </w:r>
          </w:p>
        </w:tc>
      </w:tr>
      <w:tr w:rsidR="00463981" w:rsidRPr="000A25F1" w:rsidTr="00463981">
        <w:trPr>
          <w:trHeight w:val="20"/>
        </w:trPr>
        <w:tc>
          <w:tcPr>
            <w:tcW w:w="145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2081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368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19" w:type="dxa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_–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Одноквартирный жилой дом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Холодная пристройка размером 6,90х5,30 метра износ 45%, сарай размером 11,50х5,20 метра износ 45%,сарай размером 3,00х5,20 метра износ 75%, колодец  износ 90%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</w:tc>
      </w:tr>
      <w:tr w:rsidR="00463981" w:rsidRPr="000A25F1" w:rsidTr="00463981">
        <w:trPr>
          <w:trHeight w:val="20"/>
        </w:trPr>
        <w:tc>
          <w:tcPr>
            <w:tcW w:w="7218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4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3981" w:rsidRPr="000A25F1" w:rsidTr="00463981">
        <w:trPr>
          <w:trHeight w:val="20"/>
        </w:trPr>
        <w:tc>
          <w:tcPr>
            <w:tcW w:w="1316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</w:t>
            </w:r>
          </w:p>
        </w:tc>
        <w:tc>
          <w:tcPr>
            <w:tcW w:w="2223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311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земельного участка </w:t>
            </w:r>
          </w:p>
        </w:tc>
        <w:tc>
          <w:tcPr>
            <w:tcW w:w="4870" w:type="dxa"/>
            <w:gridSpan w:val="7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жилого дома в реестр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Решение Поставского райисполкома</w:t>
            </w: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архитектуры и строительства, жилищно-коммунального хозяйства  </w:t>
            </w:r>
            <w:proofErr w:type="spellStart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Довмант</w:t>
            </w:r>
            <w:proofErr w:type="spellEnd"/>
            <w:r w:rsidRPr="000A25F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53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Внесение исправлений в реестр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60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9720" w:type="dxa"/>
            <w:gridSpan w:val="1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 жилого дома из реестра пустующих жилых домов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0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68" w:type="dxa"/>
            <w:gridSpan w:val="2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59" w:type="dxa"/>
            <w:gridSpan w:val="3"/>
            <w:vAlign w:val="center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в реестр</w:t>
            </w: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20"/>
        </w:trPr>
        <w:tc>
          <w:tcPr>
            <w:tcW w:w="4623" w:type="dxa"/>
            <w:gridSpan w:val="5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gridSpan w:val="3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958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фами</w:t>
            </w:r>
            <w:r w:rsidRPr="000A25F1">
              <w:rPr>
                <w:rFonts w:ascii="Times New Roman" w:hAnsi="Times New Roman" w:cs="Times New Roman"/>
                <w:sz w:val="24"/>
                <w:szCs w:val="24"/>
              </w:rPr>
              <w:softHyphen/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981" w:rsidRPr="000A25F1" w:rsidTr="00463981">
        <w:trPr>
          <w:trHeight w:val="341"/>
        </w:trPr>
        <w:tc>
          <w:tcPr>
            <w:tcW w:w="3539" w:type="dxa"/>
            <w:gridSpan w:val="4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F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181" w:type="dxa"/>
            <w:gridSpan w:val="9"/>
          </w:tcPr>
          <w:p w:rsidR="00463981" w:rsidRPr="000A25F1" w:rsidRDefault="00463981" w:rsidP="000A25F1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981" w:rsidRPr="000A25F1" w:rsidRDefault="00463981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65E" w:rsidRPr="000A25F1" w:rsidRDefault="0073265E" w:rsidP="000A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265E" w:rsidRPr="000A25F1" w:rsidSect="004639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981"/>
    <w:rsid w:val="000A25F1"/>
    <w:rsid w:val="00463981"/>
    <w:rsid w:val="00621FC5"/>
    <w:rsid w:val="0073265E"/>
    <w:rsid w:val="00885C82"/>
    <w:rsid w:val="00AC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2</cp:revision>
  <dcterms:created xsi:type="dcterms:W3CDTF">2022-09-26T09:29:00Z</dcterms:created>
  <dcterms:modified xsi:type="dcterms:W3CDTF">2022-09-26T09:59:00Z</dcterms:modified>
</cp:coreProperties>
</file>