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37" w:rsidRPr="00BF0D4B" w:rsidRDefault="00806A37" w:rsidP="00806A37">
      <w:pPr>
        <w:spacing w:after="120" w:line="240" w:lineRule="exact"/>
        <w:ind w:left="9639"/>
        <w:rPr>
          <w:sz w:val="30"/>
          <w:szCs w:val="30"/>
        </w:rPr>
      </w:pPr>
      <w:r w:rsidRPr="00BF0D4B">
        <w:rPr>
          <w:sz w:val="30"/>
          <w:szCs w:val="30"/>
        </w:rPr>
        <w:t>УТВЕРЖДЕНО</w:t>
      </w:r>
    </w:p>
    <w:p w:rsidR="00806A37" w:rsidRDefault="00806A37" w:rsidP="00806A37">
      <w:pPr>
        <w:spacing w:line="280" w:lineRule="exact"/>
        <w:ind w:left="9639"/>
        <w:rPr>
          <w:sz w:val="30"/>
          <w:szCs w:val="30"/>
        </w:rPr>
      </w:pPr>
      <w:r w:rsidRPr="00BF0D4B">
        <w:rPr>
          <w:sz w:val="30"/>
          <w:szCs w:val="30"/>
        </w:rPr>
        <w:t>Решение</w:t>
      </w:r>
    </w:p>
    <w:p w:rsidR="00806A37" w:rsidRPr="00BF0D4B" w:rsidRDefault="00806A37" w:rsidP="00806A37">
      <w:pPr>
        <w:spacing w:line="280" w:lineRule="exact"/>
        <w:ind w:left="9639"/>
        <w:rPr>
          <w:sz w:val="30"/>
          <w:szCs w:val="30"/>
        </w:rPr>
      </w:pPr>
      <w:r w:rsidRPr="00BF0D4B">
        <w:rPr>
          <w:sz w:val="30"/>
          <w:szCs w:val="30"/>
        </w:rPr>
        <w:t>Поставского районного исполнительного комитета</w:t>
      </w:r>
    </w:p>
    <w:p w:rsidR="00806A37" w:rsidRPr="0017589B" w:rsidRDefault="00806A37" w:rsidP="00806A37">
      <w:pPr>
        <w:autoSpaceDE w:val="0"/>
        <w:autoSpaceDN w:val="0"/>
        <w:adjustRightInd w:val="0"/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5332A4">
        <w:rPr>
          <w:sz w:val="30"/>
          <w:szCs w:val="30"/>
        </w:rPr>
        <w:t>21</w:t>
      </w:r>
      <w:r>
        <w:rPr>
          <w:sz w:val="30"/>
          <w:szCs w:val="30"/>
        </w:rPr>
        <w:t>.</w:t>
      </w:r>
      <w:r w:rsidRPr="00BF0D4B">
        <w:rPr>
          <w:sz w:val="30"/>
          <w:szCs w:val="30"/>
        </w:rPr>
        <w:t>01.202</w:t>
      </w:r>
      <w:r>
        <w:rPr>
          <w:sz w:val="30"/>
          <w:szCs w:val="30"/>
        </w:rPr>
        <w:t xml:space="preserve">2 </w:t>
      </w:r>
      <w:r w:rsidRPr="00BF0D4B">
        <w:rPr>
          <w:sz w:val="30"/>
          <w:szCs w:val="30"/>
        </w:rPr>
        <w:t>№</w:t>
      </w:r>
      <w:r w:rsidR="005332A4">
        <w:rPr>
          <w:sz w:val="30"/>
          <w:szCs w:val="30"/>
        </w:rPr>
        <w:t xml:space="preserve"> 64</w:t>
      </w:r>
      <w:r>
        <w:rPr>
          <w:sz w:val="30"/>
          <w:szCs w:val="30"/>
        </w:rPr>
        <w:t xml:space="preserve"> </w:t>
      </w:r>
    </w:p>
    <w:p w:rsidR="00806A37" w:rsidRDefault="00806A37" w:rsidP="00806A37">
      <w:pPr>
        <w:pStyle w:val="titlep"/>
        <w:spacing w:before="0" w:after="0"/>
        <w:jc w:val="left"/>
        <w:rPr>
          <w:b w:val="0"/>
          <w:sz w:val="30"/>
          <w:szCs w:val="30"/>
        </w:rPr>
      </w:pPr>
    </w:p>
    <w:p w:rsidR="00806A37" w:rsidRDefault="00806A37" w:rsidP="00806A37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ПЕРСПЕКТИВНЫЙ ПЛАН</w:t>
      </w:r>
    </w:p>
    <w:p w:rsidR="00806A37" w:rsidRPr="001E0508" w:rsidRDefault="00806A37" w:rsidP="00806A37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1E0508">
        <w:rPr>
          <w:b w:val="0"/>
          <w:sz w:val="30"/>
          <w:szCs w:val="30"/>
        </w:rPr>
        <w:t xml:space="preserve">ремонта улично-дорожной сети </w:t>
      </w:r>
      <w:r w:rsidRPr="00A4212F">
        <w:rPr>
          <w:b w:val="0"/>
          <w:sz w:val="30"/>
          <w:szCs w:val="30"/>
        </w:rPr>
        <w:t>населённых пунктов Поставского района на 2022 – 2025 годы</w:t>
      </w:r>
    </w:p>
    <w:p w:rsidR="00806A37" w:rsidRDefault="00806A37" w:rsidP="00806A37">
      <w:pPr>
        <w:rPr>
          <w:sz w:val="30"/>
          <w:szCs w:val="30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4253"/>
        <w:gridCol w:w="1701"/>
        <w:gridCol w:w="1417"/>
        <w:gridCol w:w="1701"/>
        <w:gridCol w:w="2127"/>
        <w:gridCol w:w="2976"/>
      </w:tblGrid>
      <w:tr w:rsidR="00806A37" w:rsidRPr="00A4212F" w:rsidTr="00FA5882">
        <w:tc>
          <w:tcPr>
            <w:tcW w:w="675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Наименование улицы</w:t>
            </w:r>
          </w:p>
        </w:tc>
        <w:tc>
          <w:tcPr>
            <w:tcW w:w="1701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улицы, метр </w:t>
            </w:r>
            <w:r w:rsidRPr="00A4212F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адратный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Вид покрытия</w:t>
            </w:r>
          </w:p>
        </w:tc>
        <w:tc>
          <w:tcPr>
            <w:tcW w:w="1701" w:type="dxa"/>
          </w:tcPr>
          <w:p w:rsidR="00806A37" w:rsidRPr="00A4212F" w:rsidRDefault="00806A37" w:rsidP="00FA588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2127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Планируемый год проведения работ</w:t>
            </w:r>
          </w:p>
        </w:tc>
        <w:tc>
          <w:tcPr>
            <w:tcW w:w="2976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Планируемые виды работ</w:t>
            </w:r>
          </w:p>
        </w:tc>
      </w:tr>
      <w:tr w:rsidR="00806A37" w:rsidRPr="00A4212F" w:rsidTr="00FA5882">
        <w:tc>
          <w:tcPr>
            <w:tcW w:w="675" w:type="dxa"/>
          </w:tcPr>
          <w:p w:rsidR="00806A37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06A37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06A37" w:rsidRPr="00A4212F" w:rsidTr="00FA5882">
        <w:trPr>
          <w:trHeight w:val="1177"/>
        </w:trPr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 17 Сентября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22400,0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2022-2023</w:t>
            </w:r>
          </w:p>
        </w:tc>
        <w:tc>
          <w:tcPr>
            <w:tcW w:w="2976" w:type="dxa"/>
          </w:tcPr>
          <w:p w:rsidR="00806A37" w:rsidRPr="00A4212F" w:rsidRDefault="00806A37" w:rsidP="005332A4">
            <w:pPr>
              <w:spacing w:line="240" w:lineRule="exact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 xml:space="preserve">Капитальный ремонт участка от Комсомольской площади до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A4212F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A4212F">
              <w:rPr>
                <w:sz w:val="26"/>
                <w:szCs w:val="26"/>
              </w:rPr>
              <w:t xml:space="preserve"> Заводская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Гагарина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14400,00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 w:val="restart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2022</w:t>
            </w: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Вокзальная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19100,00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  <w:r>
              <w:rPr>
                <w:sz w:val="26"/>
                <w:szCs w:val="26"/>
              </w:rPr>
              <w:t>,</w:t>
            </w:r>
            <w:r w:rsidRPr="00A421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</w:t>
            </w:r>
            <w:r w:rsidRPr="00A4212F">
              <w:rPr>
                <w:sz w:val="26"/>
                <w:szCs w:val="26"/>
              </w:rPr>
              <w:t>емонт тротуаров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Песочная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3600,00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Кляро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14400,00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vAlign w:val="center"/>
          </w:tcPr>
          <w:p w:rsidR="00806A37" w:rsidRPr="0030542C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</w:t>
            </w:r>
            <w:r w:rsidRPr="0030542C">
              <w:rPr>
                <w:sz w:val="26"/>
                <w:szCs w:val="26"/>
              </w:rPr>
              <w:t>ул.</w:t>
            </w:r>
            <w:r w:rsidRPr="0030542C">
              <w:rPr>
                <w:color w:val="000000"/>
                <w:spacing w:val="-1"/>
                <w:sz w:val="26"/>
                <w:szCs w:val="26"/>
              </w:rPr>
              <w:t xml:space="preserve"> Павлика </w:t>
            </w:r>
            <w:r w:rsidRPr="0030542C">
              <w:rPr>
                <w:sz w:val="26"/>
                <w:szCs w:val="26"/>
              </w:rPr>
              <w:t>Морозова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7350,00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Космонавтов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5500,00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Станкевича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6750,00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Юбилейная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10200,00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Ленинская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23550,00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Октябрьская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6000,00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 17 Сентября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806A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  <w:r w:rsidRPr="00A4212F">
              <w:rPr>
                <w:sz w:val="26"/>
                <w:szCs w:val="26"/>
              </w:rPr>
              <w:t>00,0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806A3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Замена </w:t>
            </w:r>
            <w:r w:rsidRPr="00A4212F">
              <w:rPr>
                <w:sz w:val="26"/>
                <w:szCs w:val="26"/>
              </w:rPr>
              <w:t>а/бетон</w:t>
            </w:r>
            <w:r>
              <w:rPr>
                <w:sz w:val="26"/>
                <w:szCs w:val="26"/>
              </w:rPr>
              <w:t xml:space="preserve">ного покрытия </w:t>
            </w:r>
            <w:r w:rsidRPr="00A4212F">
              <w:rPr>
                <w:sz w:val="26"/>
                <w:szCs w:val="26"/>
              </w:rPr>
              <w:t>участка от</w:t>
            </w:r>
            <w:r>
              <w:rPr>
                <w:sz w:val="26"/>
                <w:szCs w:val="26"/>
              </w:rPr>
              <w:t xml:space="preserve">                     </w:t>
            </w:r>
            <w:r w:rsidRPr="00A4212F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A4212F">
              <w:rPr>
                <w:sz w:val="26"/>
                <w:szCs w:val="26"/>
              </w:rPr>
              <w:t xml:space="preserve"> Заводская</w:t>
            </w:r>
            <w:r>
              <w:rPr>
                <w:sz w:val="26"/>
                <w:szCs w:val="26"/>
              </w:rPr>
              <w:t xml:space="preserve"> до                   ул. Зелёная</w:t>
            </w:r>
          </w:p>
        </w:tc>
      </w:tr>
      <w:tr w:rsidR="00806A37" w:rsidRPr="00A4212F" w:rsidTr="00FA5882">
        <w:tc>
          <w:tcPr>
            <w:tcW w:w="675" w:type="dxa"/>
          </w:tcPr>
          <w:p w:rsidR="00806A37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06A37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Стадионная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2800,00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 w:val="restart"/>
            <w:vAlign w:val="center"/>
          </w:tcPr>
          <w:p w:rsidR="00806A37" w:rsidRPr="00A4212F" w:rsidRDefault="00FA5882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2022</w:t>
            </w: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еры </w:t>
            </w:r>
            <w:r w:rsidRPr="00A4212F">
              <w:rPr>
                <w:sz w:val="26"/>
                <w:szCs w:val="26"/>
              </w:rPr>
              <w:t>Хоружей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Пионерская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6600,00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г.п.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Лынтупы, пер.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Голубкова 1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4200,00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Default="00806A37" w:rsidP="005332A4">
            <w:r w:rsidRPr="007968C9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г.п.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Воропаево,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Школьная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3480,00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Default="00806A37" w:rsidP="005332A4">
            <w:r w:rsidRPr="007968C9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</w:t>
            </w:r>
            <w:r w:rsidRPr="00A4212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Дуниловичи,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Молодежная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1800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rPr>
          <w:trHeight w:val="838"/>
        </w:trPr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Красноармейская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23100,00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 w:val="restart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2023</w:t>
            </w: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Капитальный ремонт паводкового водосброса</w:t>
            </w:r>
          </w:p>
        </w:tc>
      </w:tr>
      <w:tr w:rsidR="00806A37" w:rsidRPr="00A4212F" w:rsidTr="00FA5882">
        <w:trPr>
          <w:trHeight w:val="55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Зеленая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15285,00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Частичное у</w:t>
            </w:r>
            <w:r w:rsidRPr="00A4212F">
              <w:rPr>
                <w:sz w:val="26"/>
                <w:szCs w:val="26"/>
              </w:rPr>
              <w:t>стройство нового слоя износа</w:t>
            </w:r>
          </w:p>
        </w:tc>
      </w:tr>
      <w:tr w:rsidR="00806A37" w:rsidRPr="00A4212F" w:rsidTr="00FA5882">
        <w:trPr>
          <w:trHeight w:val="748"/>
        </w:trPr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806A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Садовая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4200,00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гравийное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Ремонт гравийного покрытия с добавлением нового материала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 Гагарина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14400,00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Вокзальная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19100,00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Песочная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3600,00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 Кляро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14400,00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rPr>
          <w:trHeight w:val="341"/>
        </w:trPr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30542C">
              <w:rPr>
                <w:color w:val="000000"/>
                <w:spacing w:val="-1"/>
                <w:sz w:val="26"/>
                <w:szCs w:val="26"/>
              </w:rPr>
              <w:t>Павлика</w:t>
            </w:r>
            <w:r w:rsidRPr="00A4212F">
              <w:rPr>
                <w:sz w:val="26"/>
                <w:szCs w:val="26"/>
              </w:rPr>
              <w:t xml:space="preserve"> Морозова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7350,00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rPr>
          <w:trHeight w:val="430"/>
        </w:trPr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Космонавтов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5500,00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Поставы, </w:t>
            </w:r>
            <w:r w:rsidRPr="00A4212F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Станкевича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6750,00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Юбилейная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10200,00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rPr>
          <w:trHeight w:val="345"/>
        </w:trPr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Поставы, </w:t>
            </w:r>
            <w:r w:rsidRPr="00A4212F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Ленинская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23550,00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Октябрьская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6000,00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rPr>
          <w:trHeight w:val="397"/>
        </w:trPr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Заводская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2800,00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rPr>
          <w:trHeight w:val="456"/>
        </w:trPr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4212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Гута,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Заводская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3000,00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г.п.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Лынтупы, пер.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Голубкова 2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4200,00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rPr>
          <w:trHeight w:val="409"/>
        </w:trPr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г.п.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Воропаево,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Гагарина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2040,00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</w:tcPr>
          <w:p w:rsidR="00806A37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06A37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06A37" w:rsidRPr="00A4212F" w:rsidTr="00FA5882">
        <w:trPr>
          <w:trHeight w:val="702"/>
        </w:trPr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Космонавтов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5500,00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Частичное</w:t>
            </w:r>
            <w:r w:rsidRPr="00A421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 w:rsidRPr="00A4212F">
              <w:rPr>
                <w:sz w:val="26"/>
                <w:szCs w:val="26"/>
              </w:rPr>
              <w:t xml:space="preserve">стройство </w:t>
            </w:r>
          </w:p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нового слоя износа</w:t>
            </w:r>
          </w:p>
        </w:tc>
      </w:tr>
      <w:tr w:rsidR="00806A37" w:rsidRPr="00A4212F" w:rsidTr="00FA5882">
        <w:trPr>
          <w:trHeight w:val="712"/>
        </w:trPr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Станкевича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6750,00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Частичное</w:t>
            </w:r>
            <w:r w:rsidRPr="00A421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 w:rsidRPr="00A4212F">
              <w:rPr>
                <w:sz w:val="26"/>
                <w:szCs w:val="26"/>
              </w:rPr>
              <w:t xml:space="preserve">стройство </w:t>
            </w:r>
            <w:r>
              <w:rPr>
                <w:sz w:val="26"/>
                <w:szCs w:val="26"/>
              </w:rPr>
              <w:t xml:space="preserve">нового </w:t>
            </w:r>
            <w:r w:rsidRPr="00A4212F">
              <w:rPr>
                <w:sz w:val="26"/>
                <w:szCs w:val="26"/>
              </w:rPr>
              <w:t>слоя износа</w:t>
            </w:r>
          </w:p>
        </w:tc>
      </w:tr>
      <w:tr w:rsidR="00806A37" w:rsidRPr="00A4212F" w:rsidTr="00FA5882">
        <w:trPr>
          <w:trHeight w:val="1064"/>
        </w:trPr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Гайдара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5400,00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гравийное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Ремонт гравийного покрытия с добавлением нового материала</w:t>
            </w:r>
          </w:p>
        </w:tc>
      </w:tr>
      <w:tr w:rsidR="00806A37" w:rsidRPr="00A4212F" w:rsidTr="00FA5882">
        <w:trPr>
          <w:trHeight w:val="1005"/>
        </w:trPr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пер.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Аптечный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350,00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гравийное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Ремонт гравийного покрытия с добавлением нового материала</w:t>
            </w:r>
          </w:p>
        </w:tc>
      </w:tr>
      <w:tr w:rsidR="00806A37" w:rsidRPr="00A4212F" w:rsidTr="00FA5882">
        <w:trPr>
          <w:trHeight w:val="1090"/>
        </w:trPr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пер.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Ленинский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2520,00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гравийное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Ремонт гравийного покрытия с добавлением нового материала</w:t>
            </w:r>
          </w:p>
        </w:tc>
      </w:tr>
      <w:tr w:rsidR="00806A37" w:rsidRPr="00A4212F" w:rsidTr="00FA5882">
        <w:trPr>
          <w:trHeight w:val="1045"/>
        </w:trPr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Трудовая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1200,00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гравийное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Ремонт гравийного покрытия с добавлением нового материала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spacing w:before="100" w:beforeAutospacing="1" w:afterLines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spacing w:before="100" w:beforeAutospacing="1" w:afterLines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Ворошилова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before="100" w:beforeAutospacing="1"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4560,00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spacing w:before="100" w:beforeAutospacing="1"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before="100" w:beforeAutospacing="1"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spacing w:before="100" w:beforeAutospacing="1"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spacing w:before="100" w:beforeAutospacing="1" w:afterLines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Парковая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4000,00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гравийное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 Гагарина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14400,00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Вокзальная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19100,00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Песочная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3600,00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 Кляро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14400,00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пл.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Ленина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2434,00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г.п.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Воропаево,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Школьная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3480,00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 Пушкина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5100,00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spacing w:afterLines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spacing w:afterLines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Советская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12210,00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5332A4">
            <w:pPr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</w:tcPr>
          <w:p w:rsidR="00806A37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253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06A37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:rsidR="00806A37" w:rsidRPr="00A4212F" w:rsidRDefault="00806A37" w:rsidP="00533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 Гагарина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14400,00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 w:val="restart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2025</w:t>
            </w: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Вокзальная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19100,00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Песочная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3600,00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Кляро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14400,00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30542C">
              <w:rPr>
                <w:color w:val="000000"/>
                <w:spacing w:val="-1"/>
                <w:sz w:val="26"/>
                <w:szCs w:val="26"/>
              </w:rPr>
              <w:t>Павлика</w:t>
            </w:r>
            <w:r w:rsidRPr="00A4212F">
              <w:rPr>
                <w:sz w:val="26"/>
                <w:szCs w:val="26"/>
              </w:rPr>
              <w:t xml:space="preserve"> Морозова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7350,00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Космонавтов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5500,00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Станкевича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6750,00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Юбилейная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10200,00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Ленинская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23550,00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Октябрьская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6000,00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Заводская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2800,00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Стадионная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2800,00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Веры </w:t>
            </w:r>
            <w:r w:rsidRPr="00A4212F">
              <w:rPr>
                <w:sz w:val="26"/>
                <w:szCs w:val="26"/>
              </w:rPr>
              <w:t>Хоружей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2400,00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Поставы,</w:t>
            </w:r>
            <w:r w:rsidRPr="00A4212F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Пионерская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6600,00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Козловщина, ул.</w:t>
            </w:r>
            <w:r>
              <w:rPr>
                <w:sz w:val="26"/>
                <w:szCs w:val="26"/>
              </w:rPr>
              <w:t xml:space="preserve"> </w:t>
            </w:r>
            <w:r w:rsidRPr="00A4212F">
              <w:rPr>
                <w:sz w:val="26"/>
                <w:szCs w:val="26"/>
              </w:rPr>
              <w:t>Первомайская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4560,00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  <w:tr w:rsidR="00806A37" w:rsidRPr="00A4212F" w:rsidTr="00FA5882">
        <w:tc>
          <w:tcPr>
            <w:tcW w:w="675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806A37" w:rsidRPr="00A4212F" w:rsidRDefault="00806A37" w:rsidP="00FA5882">
            <w:pPr>
              <w:spacing w:after="2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Pr="00A4212F">
              <w:rPr>
                <w:sz w:val="26"/>
                <w:szCs w:val="26"/>
              </w:rPr>
              <w:t>Ляховщина, ул.</w:t>
            </w:r>
            <w:r>
              <w:rPr>
                <w:sz w:val="26"/>
                <w:szCs w:val="26"/>
              </w:rPr>
              <w:t xml:space="preserve"> Ж</w:t>
            </w:r>
            <w:r w:rsidRPr="00A4212F">
              <w:rPr>
                <w:sz w:val="26"/>
                <w:szCs w:val="26"/>
              </w:rPr>
              <w:t>елезнодорожная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4200,00</w:t>
            </w:r>
          </w:p>
        </w:tc>
        <w:tc>
          <w:tcPr>
            <w:tcW w:w="1417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а/бетон</w:t>
            </w:r>
          </w:p>
        </w:tc>
        <w:tc>
          <w:tcPr>
            <w:tcW w:w="1701" w:type="dxa"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Merge/>
            <w:vAlign w:val="center"/>
          </w:tcPr>
          <w:p w:rsidR="00806A37" w:rsidRPr="00A4212F" w:rsidRDefault="00806A37" w:rsidP="00FA588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806A37" w:rsidRPr="00A4212F" w:rsidRDefault="00806A37" w:rsidP="00FA5882">
            <w:pPr>
              <w:spacing w:after="20"/>
              <w:rPr>
                <w:sz w:val="26"/>
                <w:szCs w:val="26"/>
              </w:rPr>
            </w:pPr>
            <w:r w:rsidRPr="00A4212F">
              <w:rPr>
                <w:sz w:val="26"/>
                <w:szCs w:val="26"/>
              </w:rPr>
              <w:t>Ямочный ремонт</w:t>
            </w:r>
          </w:p>
        </w:tc>
      </w:tr>
    </w:tbl>
    <w:p w:rsidR="00806A37" w:rsidRDefault="00806A37" w:rsidP="00806A37">
      <w:pPr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322"/>
      </w:tblGrid>
      <w:tr w:rsidR="00FA5882" w:rsidRPr="00997504" w:rsidTr="005332A4">
        <w:tc>
          <w:tcPr>
            <w:tcW w:w="9180" w:type="dxa"/>
          </w:tcPr>
          <w:p w:rsidR="00FA5882" w:rsidRPr="00997504" w:rsidRDefault="00FA5882" w:rsidP="005332A4">
            <w:pPr>
              <w:tabs>
                <w:tab w:val="left" w:pos="9072"/>
              </w:tabs>
              <w:spacing w:line="280" w:lineRule="exact"/>
              <w:rPr>
                <w:sz w:val="30"/>
                <w:szCs w:val="30"/>
              </w:rPr>
            </w:pPr>
            <w:r w:rsidRPr="00997504">
              <w:rPr>
                <w:sz w:val="30"/>
                <w:szCs w:val="30"/>
              </w:rPr>
              <w:t>Заместитель начальник отдела архитектуры</w:t>
            </w:r>
          </w:p>
          <w:p w:rsidR="00FA5882" w:rsidRPr="00997504" w:rsidRDefault="00FA5882" w:rsidP="005332A4">
            <w:pPr>
              <w:tabs>
                <w:tab w:val="left" w:pos="9072"/>
              </w:tabs>
              <w:spacing w:line="280" w:lineRule="exact"/>
              <w:rPr>
                <w:sz w:val="30"/>
                <w:szCs w:val="30"/>
              </w:rPr>
            </w:pPr>
            <w:r w:rsidRPr="00997504">
              <w:rPr>
                <w:sz w:val="30"/>
                <w:szCs w:val="30"/>
              </w:rPr>
              <w:t>и строительства, жилищно-коммунального</w:t>
            </w:r>
          </w:p>
          <w:p w:rsidR="00FA5882" w:rsidRPr="00997504" w:rsidRDefault="00FA5882" w:rsidP="005332A4">
            <w:pPr>
              <w:tabs>
                <w:tab w:val="left" w:pos="9072"/>
              </w:tabs>
              <w:spacing w:line="280" w:lineRule="exact"/>
              <w:rPr>
                <w:sz w:val="30"/>
                <w:szCs w:val="30"/>
              </w:rPr>
            </w:pPr>
            <w:r w:rsidRPr="00997504">
              <w:rPr>
                <w:sz w:val="30"/>
                <w:szCs w:val="30"/>
              </w:rPr>
              <w:t>хозяйства Поставского районного</w:t>
            </w:r>
          </w:p>
          <w:p w:rsidR="00FA5882" w:rsidRPr="00997504" w:rsidRDefault="00FA5882" w:rsidP="005332A4">
            <w:pPr>
              <w:tabs>
                <w:tab w:val="left" w:pos="6804"/>
              </w:tabs>
              <w:spacing w:line="280" w:lineRule="exact"/>
              <w:rPr>
                <w:sz w:val="30"/>
                <w:szCs w:val="30"/>
              </w:rPr>
            </w:pPr>
            <w:r w:rsidRPr="00997504">
              <w:rPr>
                <w:sz w:val="30"/>
                <w:szCs w:val="30"/>
              </w:rPr>
              <w:t>исполнительного комитета</w:t>
            </w:r>
          </w:p>
        </w:tc>
        <w:tc>
          <w:tcPr>
            <w:tcW w:w="5322" w:type="dxa"/>
          </w:tcPr>
          <w:p w:rsidR="00FA5882" w:rsidRPr="00997504" w:rsidRDefault="00FA5882" w:rsidP="005332A4">
            <w:pPr>
              <w:tabs>
                <w:tab w:val="left" w:pos="6804"/>
              </w:tabs>
              <w:spacing w:line="280" w:lineRule="exact"/>
              <w:rPr>
                <w:sz w:val="30"/>
                <w:szCs w:val="30"/>
              </w:rPr>
            </w:pPr>
          </w:p>
          <w:p w:rsidR="00FA5882" w:rsidRPr="00997504" w:rsidRDefault="00FA5882" w:rsidP="005332A4">
            <w:pPr>
              <w:tabs>
                <w:tab w:val="left" w:pos="6804"/>
              </w:tabs>
              <w:spacing w:line="280" w:lineRule="exact"/>
              <w:rPr>
                <w:sz w:val="30"/>
                <w:szCs w:val="30"/>
              </w:rPr>
            </w:pPr>
          </w:p>
          <w:p w:rsidR="00FA5882" w:rsidRPr="00997504" w:rsidRDefault="00FA5882" w:rsidP="005332A4">
            <w:pPr>
              <w:tabs>
                <w:tab w:val="left" w:pos="6804"/>
              </w:tabs>
              <w:spacing w:line="280" w:lineRule="exact"/>
              <w:rPr>
                <w:sz w:val="30"/>
                <w:szCs w:val="30"/>
              </w:rPr>
            </w:pPr>
          </w:p>
          <w:p w:rsidR="00FA5882" w:rsidRPr="00997504" w:rsidRDefault="00FA5882" w:rsidP="005332A4">
            <w:pPr>
              <w:tabs>
                <w:tab w:val="left" w:pos="6804"/>
              </w:tabs>
              <w:spacing w:line="280" w:lineRule="exact"/>
              <w:rPr>
                <w:sz w:val="30"/>
                <w:szCs w:val="30"/>
              </w:rPr>
            </w:pPr>
            <w:r w:rsidRPr="00997504">
              <w:rPr>
                <w:sz w:val="30"/>
                <w:szCs w:val="30"/>
              </w:rPr>
              <w:t>Н.К.Довмант</w:t>
            </w:r>
          </w:p>
        </w:tc>
      </w:tr>
    </w:tbl>
    <w:p w:rsidR="0073265E" w:rsidRDefault="0073265E"/>
    <w:sectPr w:rsidR="0073265E" w:rsidSect="00806A37">
      <w:headerReference w:type="default" r:id="rId6"/>
      <w:pgSz w:w="16838" w:h="11906" w:orient="landscape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E8" w:rsidRDefault="00FB65E8" w:rsidP="00806A37">
      <w:r>
        <w:separator/>
      </w:r>
    </w:p>
  </w:endnote>
  <w:endnote w:type="continuationSeparator" w:id="1">
    <w:p w:rsidR="00FB65E8" w:rsidRDefault="00FB65E8" w:rsidP="0080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E8" w:rsidRDefault="00FB65E8" w:rsidP="00806A37">
      <w:r>
        <w:separator/>
      </w:r>
    </w:p>
  </w:footnote>
  <w:footnote w:type="continuationSeparator" w:id="1">
    <w:p w:rsidR="00FB65E8" w:rsidRDefault="00FB65E8" w:rsidP="00806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5126"/>
      <w:docPartObj>
        <w:docPartGallery w:val="Page Numbers (Top of Page)"/>
        <w:docPartUnique/>
      </w:docPartObj>
    </w:sdtPr>
    <w:sdtContent>
      <w:p w:rsidR="005332A4" w:rsidRDefault="005332A4">
        <w:pPr>
          <w:pStyle w:val="a4"/>
          <w:jc w:val="center"/>
        </w:pPr>
        <w:fldSimple w:instr=" PAGE   \* MERGEFORMAT ">
          <w:r w:rsidR="00A0293F">
            <w:rPr>
              <w:noProof/>
            </w:rPr>
            <w:t>2</w:t>
          </w:r>
        </w:fldSimple>
      </w:p>
    </w:sdtContent>
  </w:sdt>
  <w:p w:rsidR="005332A4" w:rsidRDefault="005332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A37"/>
    <w:rsid w:val="002D2957"/>
    <w:rsid w:val="004D5872"/>
    <w:rsid w:val="005332A4"/>
    <w:rsid w:val="0073265E"/>
    <w:rsid w:val="00806A37"/>
    <w:rsid w:val="00832088"/>
    <w:rsid w:val="00853754"/>
    <w:rsid w:val="00A0293F"/>
    <w:rsid w:val="00A43A3D"/>
    <w:rsid w:val="00FA5882"/>
    <w:rsid w:val="00FB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806A37"/>
    <w:pPr>
      <w:spacing w:before="360" w:after="360"/>
      <w:jc w:val="center"/>
    </w:pPr>
    <w:rPr>
      <w:rFonts w:eastAsiaTheme="minorEastAsia"/>
      <w:b/>
      <w:bCs/>
    </w:rPr>
  </w:style>
  <w:style w:type="paragraph" w:styleId="a4">
    <w:name w:val="header"/>
    <w:basedOn w:val="a"/>
    <w:link w:val="a5"/>
    <w:uiPriority w:val="99"/>
    <w:unhideWhenUsed/>
    <w:rsid w:val="00806A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6A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6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DovmantNK</dc:creator>
  <cp:keywords/>
  <dc:description/>
  <cp:lastModifiedBy>DovmantNK</cp:lastModifiedBy>
  <cp:revision>3</cp:revision>
  <cp:lastPrinted>2022-01-24T12:10:00Z</cp:lastPrinted>
  <dcterms:created xsi:type="dcterms:W3CDTF">2022-01-24T07:38:00Z</dcterms:created>
  <dcterms:modified xsi:type="dcterms:W3CDTF">2022-01-25T11:08:00Z</dcterms:modified>
</cp:coreProperties>
</file>