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-353695</wp:posOffset>
            </wp:positionV>
            <wp:extent cx="828675" cy="819150"/>
            <wp:effectExtent l="0" t="0" r="9525" b="0"/>
            <wp:wrapTight wrapText="bothSides">
              <wp:wrapPolygon>
                <wp:start x="0" y="0"/>
                <wp:lineTo x="0" y="21098"/>
                <wp:lineTo x="21352" y="21098"/>
                <wp:lineTo x="21352" y="0"/>
                <wp:lineTo x="0" y="0"/>
              </wp:wrapPolygon>
            </wp:wrapTight>
            <wp:docPr id="1" name="Изображение 2" descr="логотип поставы РЦГи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логотип поставы РЦГи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Санитарно-эпидемиологическая служба Республики Беларусь</w:t>
      </w:r>
    </w:p>
    <w:p>
      <w:pPr>
        <w:jc w:val="center"/>
        <w:rPr>
          <w:rFonts w:hint="default" w:ascii="Times New Roman" w:hAnsi="Times New Roman" w:cs="Times New Roman"/>
          <w:b/>
          <w:bCs/>
          <w:color w:val="7030A0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>ГУ «Поставский районный центр гигиены и эпидемиологии»</w:t>
      </w:r>
    </w:p>
    <w:p>
      <w:pPr>
        <w:jc w:val="both"/>
        <w:rPr>
          <w:rFonts w:hint="default" w:ascii="Times New Roman" w:hAnsi="Times New Roman" w:cs="Times New Roman"/>
          <w:b/>
          <w:bCs/>
          <w:color w:val="5B9BD5" w:themeColor="accent1"/>
          <w:sz w:val="36"/>
          <w:szCs w:val="36"/>
          <w:lang w:val="ru-RU"/>
          <w14:textFill>
            <w14:solidFill>
              <w14:schemeClr w14:val="accent1"/>
            </w14:solidFill>
          </w14:textFill>
        </w:rPr>
      </w:pPr>
    </w:p>
    <w:p>
      <w:pPr>
        <w:ind w:left="-400" w:leftChars="-200" w:right="-892" w:rightChars="-446" w:firstLine="0" w:firstLineChars="0"/>
        <w:jc w:val="center"/>
        <w:rPr>
          <w:rFonts w:hint="default" w:ascii="Times New Roman" w:hAnsi="Times New Roman" w:cs="Times New Roman"/>
          <w:b/>
          <w:bCs/>
          <w:color w:val="5B9BD5" w:themeColor="accent1"/>
          <w:sz w:val="74"/>
          <w:szCs w:val="74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5B9BD5" w:themeColor="accent1"/>
          <w:sz w:val="74"/>
          <w:szCs w:val="74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ОСТОРОЖНО БЕШЕНСТВО!</w:t>
      </w:r>
    </w:p>
    <w:p>
      <w:pPr>
        <w:ind w:left="-400" w:leftChars="-200" w:right="-892" w:rightChars="-446" w:firstLine="0" w:firstLineChars="0"/>
        <w:jc w:val="center"/>
        <w:rPr>
          <w:rFonts w:hint="default" w:ascii="Times New Roman" w:hAnsi="Times New Roman" w:cs="Times New Roman"/>
          <w:b/>
          <w:bCs/>
          <w:color w:val="5B9BD5" w:themeColor="accent1"/>
          <w:sz w:val="24"/>
          <w:szCs w:val="24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ind w:left="-400" w:leftChars="-200" w:right="-892" w:rightChars="-446" w:firstLine="0" w:firstLineChars="0"/>
        <w:jc w:val="both"/>
        <w:rPr>
          <w:rFonts w:hint="default" w:ascii="Times New Roman" w:hAnsi="Times New Roman" w:cs="Times New Roman"/>
          <w:b/>
          <w:bCs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</w:pP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96795" cy="1405890"/>
            <wp:effectExtent l="0" t="0" r="4445" b="1143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38375" cy="1414145"/>
            <wp:effectExtent l="0" t="0" r="1905" b="3175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47875" cy="1384300"/>
            <wp:effectExtent l="0" t="0" r="9525" b="254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787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right="-892" w:rightChars="-446"/>
        <w:rPr>
          <w:b/>
          <w:bCs/>
          <w:i/>
          <w:iCs/>
          <w:color w:val="C00000"/>
          <w:sz w:val="32"/>
          <w:szCs w:val="32"/>
          <w:u w:val="single"/>
        </w:rPr>
      </w:pPr>
    </w:p>
    <w:p>
      <w:pPr>
        <w:pStyle w:val="2"/>
        <w:ind w:right="6" w:rightChars="0" w:firstLine="420" w:firstLineChars="0"/>
        <w:rPr>
          <w:sz w:val="34"/>
          <w:szCs w:val="34"/>
        </w:rPr>
      </w:pPr>
      <w:r>
        <w:rPr>
          <w:b/>
          <w:bCs/>
          <w:i/>
          <w:iCs/>
          <w:color w:val="C00000"/>
          <w:sz w:val="52"/>
          <w:szCs w:val="52"/>
          <w:u w:val="single"/>
        </w:rPr>
        <w:t>Бешенство</w:t>
      </w:r>
      <w:r>
        <w:rPr>
          <w:sz w:val="32"/>
          <w:szCs w:val="32"/>
        </w:rPr>
        <w:t xml:space="preserve"> – </w:t>
      </w:r>
      <w:r>
        <w:rPr>
          <w:sz w:val="34"/>
          <w:szCs w:val="34"/>
        </w:rPr>
        <w:t xml:space="preserve">одно из самых опасных инфекционных заболеваний, </w:t>
      </w:r>
      <w:r>
        <w:rPr>
          <w:sz w:val="34"/>
          <w:szCs w:val="34"/>
          <w:lang w:val="ru-RU"/>
        </w:rPr>
        <w:t>которое</w:t>
      </w:r>
      <w:r>
        <w:rPr>
          <w:rFonts w:hint="default"/>
          <w:sz w:val="34"/>
          <w:szCs w:val="34"/>
          <w:lang w:val="ru-RU"/>
        </w:rPr>
        <w:t xml:space="preserve"> </w:t>
      </w:r>
      <w:r>
        <w:rPr>
          <w:sz w:val="34"/>
          <w:szCs w:val="34"/>
        </w:rPr>
        <w:t>прив</w:t>
      </w:r>
      <w:r>
        <w:rPr>
          <w:sz w:val="34"/>
          <w:szCs w:val="34"/>
          <w:lang w:val="ru-RU"/>
        </w:rPr>
        <w:t>одит</w:t>
      </w:r>
      <w:r>
        <w:rPr>
          <w:sz w:val="34"/>
          <w:szCs w:val="34"/>
        </w:rPr>
        <w:t xml:space="preserve"> к смерти.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right="6" w:rightChars="0" w:firstLine="420" w:firstLineChars="0"/>
        <w:jc w:val="both"/>
        <w:textAlignment w:val="auto"/>
        <w:rPr>
          <w:sz w:val="34"/>
          <w:szCs w:val="34"/>
        </w:rPr>
      </w:pPr>
      <w:r>
        <w:rPr>
          <w:sz w:val="34"/>
          <w:szCs w:val="34"/>
        </w:rPr>
        <w:t>Болезнь характеризуется поражением центральной нервной системы и заканчивается смертью больного человека и почти всегда животного.</w:t>
      </w:r>
    </w:p>
    <w:p>
      <w:pPr>
        <w:ind w:left="0" w:leftChars="0" w:right="6" w:rightChars="0" w:firstLine="635" w:firstLineChars="187"/>
        <w:jc w:val="both"/>
        <w:rPr>
          <w:sz w:val="34"/>
          <w:szCs w:val="34"/>
        </w:rPr>
      </w:pPr>
      <w:r>
        <w:rPr>
          <w:sz w:val="34"/>
          <w:szCs w:val="34"/>
        </w:rPr>
        <w:t>Чаще всего болеют бешенством дикие животные: лисы, енот</w:t>
      </w:r>
      <w:r>
        <w:rPr>
          <w:sz w:val="34"/>
          <w:szCs w:val="34"/>
          <w:lang w:val="ru-RU"/>
        </w:rPr>
        <w:t>овидные</w:t>
      </w:r>
      <w:r>
        <w:rPr>
          <w:rFonts w:hint="default"/>
          <w:sz w:val="34"/>
          <w:szCs w:val="34"/>
          <w:lang w:val="ru-RU"/>
        </w:rPr>
        <w:t xml:space="preserve"> собаки</w:t>
      </w:r>
      <w:r>
        <w:rPr>
          <w:sz w:val="34"/>
          <w:szCs w:val="34"/>
        </w:rPr>
        <w:t xml:space="preserve">, волки, среди домашних – кошки, собаки, лошади, крупный рогатый скот. </w:t>
      </w:r>
    </w:p>
    <w:p>
      <w:pPr>
        <w:ind w:left="0" w:leftChars="0" w:right="6" w:rightChars="0" w:firstLine="635" w:firstLineChars="187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Вирус бешенства выделяется в большом количестве со слюной животного. </w:t>
      </w:r>
      <w:r>
        <w:rPr>
          <w:color w:val="C00000"/>
          <w:sz w:val="40"/>
          <w:szCs w:val="40"/>
        </w:rPr>
        <w:t xml:space="preserve">Заражение происходит через </w:t>
      </w:r>
      <w:r>
        <w:rPr>
          <w:b/>
          <w:bCs/>
          <w:color w:val="C00000"/>
          <w:sz w:val="40"/>
          <w:szCs w:val="40"/>
        </w:rPr>
        <w:t>уксус, оцарапание, ослюнение</w:t>
      </w:r>
      <w:r>
        <w:rPr>
          <w:color w:val="C00000"/>
          <w:sz w:val="40"/>
          <w:szCs w:val="40"/>
        </w:rPr>
        <w:t xml:space="preserve"> бешеным животным другого животного или человека.</w:t>
      </w:r>
      <w:r>
        <w:rPr>
          <w:color w:val="0000FF"/>
          <w:sz w:val="34"/>
          <w:szCs w:val="34"/>
        </w:rPr>
        <w:t xml:space="preserve"> </w:t>
      </w:r>
      <w:r>
        <w:rPr>
          <w:sz w:val="34"/>
          <w:szCs w:val="34"/>
        </w:rPr>
        <w:t>Бешенством можно заразится и в том случае, если человек прикоснулся к чему-либо загрязн</w:t>
      </w:r>
      <w:r>
        <w:rPr>
          <w:sz w:val="34"/>
          <w:szCs w:val="34"/>
          <w:lang w:val="ru-RU"/>
        </w:rPr>
        <w:t>ё</w:t>
      </w:r>
      <w:r>
        <w:rPr>
          <w:sz w:val="34"/>
          <w:szCs w:val="34"/>
        </w:rPr>
        <w:t>нному слюной бешеного животного.</w:t>
      </w:r>
    </w:p>
    <w:p>
      <w:pPr>
        <w:ind w:left="0" w:leftChars="0" w:right="6" w:rightChars="0" w:firstLine="635" w:firstLineChars="187"/>
        <w:jc w:val="both"/>
        <w:rPr>
          <w:b/>
          <w:bCs/>
          <w:color w:val="C00000"/>
          <w:sz w:val="40"/>
          <w:szCs w:val="40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>У волков, лисиц, енотов</w:t>
      </w:r>
      <w:r>
        <w:rPr>
          <w:sz w:val="34"/>
          <w:szCs w:val="34"/>
          <w:lang w:val="ru-RU"/>
        </w:rPr>
        <w:t>идных</w:t>
      </w:r>
      <w:r>
        <w:rPr>
          <w:rFonts w:hint="default"/>
          <w:sz w:val="34"/>
          <w:szCs w:val="34"/>
          <w:lang w:val="ru-RU"/>
        </w:rPr>
        <w:t xml:space="preserve"> собак</w:t>
      </w:r>
      <w:r>
        <w:rPr>
          <w:sz w:val="34"/>
          <w:szCs w:val="34"/>
        </w:rPr>
        <w:t xml:space="preserve"> и др</w:t>
      </w:r>
      <w:r>
        <w:rPr>
          <w:sz w:val="34"/>
          <w:szCs w:val="34"/>
          <w:lang w:val="ru-RU"/>
        </w:rPr>
        <w:t>угих</w:t>
      </w:r>
      <w:r>
        <w:rPr>
          <w:sz w:val="34"/>
          <w:szCs w:val="34"/>
        </w:rPr>
        <w:t xml:space="preserve"> хищников при заболевании бешенством наблюдается стремление забежать в насел</w:t>
      </w:r>
      <w:r>
        <w:rPr>
          <w:sz w:val="34"/>
          <w:szCs w:val="34"/>
          <w:lang w:val="ru-RU"/>
        </w:rPr>
        <w:t>ё</w:t>
      </w:r>
      <w:r>
        <w:rPr>
          <w:sz w:val="34"/>
          <w:szCs w:val="34"/>
        </w:rPr>
        <w:t>нные пункты. Заболевшие дикие животные теряют страх перед людьми и не убегают при приближении человека. В некоторых случаях они сами нападают на людей, на пастбищах нападают на скот. Из-за развивающихся параличей лисица, енот</w:t>
      </w:r>
      <w:r>
        <w:rPr>
          <w:sz w:val="34"/>
          <w:szCs w:val="34"/>
          <w:lang w:val="ru-RU"/>
        </w:rPr>
        <w:t>овидная</w:t>
      </w:r>
      <w:r>
        <w:rPr>
          <w:rFonts w:hint="default"/>
          <w:sz w:val="34"/>
          <w:szCs w:val="34"/>
          <w:lang w:val="ru-RU"/>
        </w:rPr>
        <w:t xml:space="preserve"> собака</w:t>
      </w:r>
      <w:r>
        <w:rPr>
          <w:sz w:val="34"/>
          <w:szCs w:val="34"/>
        </w:rPr>
        <w:t xml:space="preserve"> передвигаются медленно, часто ложатся. Даже при почти полном параличе конечностей, когда лисица не может передвигаться, она может укусить подошедшего человека.</w:t>
      </w:r>
    </w:p>
    <w:p>
      <w:pPr>
        <w:ind w:left="0" w:leftChars="0" w:right="6" w:rightChars="0" w:firstLine="0" w:firstLineChars="0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Чтобы избежать заражения бешенством, необходимо:</w:t>
      </w:r>
    </w:p>
    <w:p>
      <w:pPr>
        <w:ind w:left="0" w:leftChars="0" w:right="6" w:rightChars="0" w:firstLine="588" w:firstLineChars="293"/>
        <w:jc w:val="both"/>
        <w:rPr>
          <w:b/>
          <w:bCs/>
          <w:color w:val="C00000"/>
          <w:sz w:val="20"/>
          <w:szCs w:val="20"/>
        </w:rPr>
      </w:pPr>
    </w:p>
    <w:p>
      <w:pPr>
        <w:ind w:left="0" w:leftChars="0" w:right="6" w:rightChars="0" w:firstLine="598" w:firstLineChars="18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1.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Остерегаться укусов, царапин, ослюнения, нанес</w:t>
      </w:r>
      <w:r>
        <w:rPr>
          <w:sz w:val="32"/>
          <w:szCs w:val="32"/>
          <w:lang w:val="ru-RU"/>
        </w:rPr>
        <w:t>ё</w:t>
      </w:r>
      <w:r>
        <w:rPr>
          <w:sz w:val="32"/>
          <w:szCs w:val="32"/>
        </w:rPr>
        <w:t>нных животными.</w:t>
      </w:r>
    </w:p>
    <w:p>
      <w:pPr>
        <w:ind w:left="0" w:leftChars="0" w:right="6" w:rightChars="0" w:firstLine="598" w:firstLineChars="18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2.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Никогда не следует самим осматривать подозрительных животных и пытаться установить диагноз.</w:t>
      </w:r>
    </w:p>
    <w:p>
      <w:pPr>
        <w:ind w:left="0" w:leftChars="0" w:right="6" w:rightChars="0" w:firstLine="598" w:firstLineChars="18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3.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Домашних животных, покусавших людей, категорически запрещается убивать. Животное наблюдается в течение 10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дней. Если по истечению этого срока животное окажется здоровым, то прививки у людей против бешенства прекращаются.</w:t>
      </w:r>
    </w:p>
    <w:p>
      <w:pPr>
        <w:ind w:left="0" w:leftChars="0" w:right="6" w:rightChars="0" w:firstLine="598" w:firstLineChars="187"/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 xml:space="preserve">4. Домашнее животное должно быть провакцинировано. </w:t>
      </w:r>
      <w:r>
        <w:rPr>
          <w:sz w:val="32"/>
          <w:szCs w:val="32"/>
          <w:lang w:val="ru-RU"/>
        </w:rPr>
        <w:t>Вакцинацию</w:t>
      </w:r>
      <w:r>
        <w:rPr>
          <w:rFonts w:hint="default"/>
          <w:sz w:val="32"/>
          <w:szCs w:val="32"/>
          <w:lang w:val="ru-RU"/>
        </w:rPr>
        <w:t xml:space="preserve"> проводят в ГЛПУ «Поставской райветстанции» по адресу:   г.Поставы, ул. Ленинская, 210, тел. 23985.</w:t>
      </w:r>
    </w:p>
    <w:p>
      <w:pPr>
        <w:ind w:left="0" w:leftChars="0" w:right="6" w:rightChars="0" w:firstLine="598" w:firstLineChars="18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5.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Избегать</w:t>
      </w:r>
      <w:r>
        <w:rPr>
          <w:rFonts w:hint="default"/>
          <w:sz w:val="32"/>
          <w:szCs w:val="32"/>
          <w:lang w:val="ru-RU"/>
        </w:rPr>
        <w:t xml:space="preserve"> контакта с дикими животными.</w:t>
      </w:r>
      <w:r>
        <w:rPr>
          <w:sz w:val="32"/>
          <w:szCs w:val="32"/>
        </w:rPr>
        <w:t xml:space="preserve"> </w:t>
      </w:r>
    </w:p>
    <w:p>
      <w:pPr>
        <w:ind w:left="0" w:leftChars="0" w:right="6" w:rightChars="0" w:firstLine="598" w:firstLineChars="187"/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6.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Важно строго соблюдать правила содержания собак и кошек (привязь, ограждение,</w:t>
      </w:r>
      <w:r>
        <w:rPr>
          <w:rFonts w:hint="default"/>
          <w:sz w:val="32"/>
          <w:szCs w:val="32"/>
          <w:lang w:val="ru-RU"/>
        </w:rPr>
        <w:t xml:space="preserve"> выгул,</w:t>
      </w:r>
      <w:r>
        <w:rPr>
          <w:sz w:val="32"/>
          <w:szCs w:val="32"/>
        </w:rPr>
        <w:t xml:space="preserve"> вакцинация и т.д.)</w:t>
      </w:r>
      <w:r>
        <w:rPr>
          <w:rFonts w:hint="default"/>
          <w:sz w:val="32"/>
          <w:szCs w:val="32"/>
          <w:lang w:val="ru-RU"/>
        </w:rPr>
        <w:t>.</w:t>
      </w:r>
    </w:p>
    <w:p>
      <w:pPr>
        <w:ind w:left="0" w:leftChars="0" w:right="6" w:rightChars="0" w:firstLine="598" w:firstLineChars="187"/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7.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Нельзя позволять детям играть с бродячими животными.</w:t>
      </w:r>
      <w:r>
        <w:rPr>
          <w:rFonts w:hint="default"/>
          <w:sz w:val="32"/>
          <w:szCs w:val="32"/>
          <w:lang w:val="ru-RU"/>
        </w:rPr>
        <w:t xml:space="preserve"> Проводите с ними беседы об опасности таких игр.</w:t>
      </w:r>
    </w:p>
    <w:p>
      <w:pPr>
        <w:ind w:left="0" w:leftChars="0" w:right="6" w:rightChars="0" w:firstLine="598" w:firstLineChars="18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8.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В случае укуса, оцарапания, ослюнения дикими животными необходимо немедленно обратиться в ближайшее медицинское учреждение. </w:t>
      </w:r>
    </w:p>
    <w:p>
      <w:pPr>
        <w:ind w:left="0" w:leftChars="0" w:right="6" w:rightChars="0" w:firstLine="598" w:firstLineChars="187"/>
        <w:jc w:val="both"/>
        <w:rPr>
          <w:rFonts w:hint="default" w:hAnsi="Times New Roman" w:eastAsia="SimSun" w:cs="Times New Roman" w:asciiTheme="minorAscii"/>
          <w:b/>
          <w:bCs/>
          <w:i w:val="0"/>
          <w:iCs w:val="0"/>
          <w:color w:val="C00000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Единственным средством, предотвращающим бешенство у людей, являются своевременн</w:t>
      </w:r>
      <w:r>
        <w:rPr>
          <w:sz w:val="32"/>
          <w:szCs w:val="32"/>
          <w:lang w:val="ru-RU"/>
        </w:rPr>
        <w:t>ая</w:t>
      </w:r>
      <w:r>
        <w:rPr>
          <w:rFonts w:hint="default"/>
          <w:sz w:val="32"/>
          <w:szCs w:val="32"/>
          <w:lang w:val="ru-RU"/>
        </w:rPr>
        <w:t xml:space="preserve"> вакцинация</w:t>
      </w:r>
      <w:r>
        <w:rPr>
          <w:sz w:val="32"/>
          <w:szCs w:val="3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ind w:left="0" w:leftChars="0" w:right="6" w:rightChars="0" w:firstLine="1177" w:firstLineChars="293"/>
        <w:jc w:val="both"/>
        <w:textAlignment w:val="auto"/>
        <w:rPr>
          <w:rFonts w:hint="default" w:hAnsi="Times New Roman" w:eastAsia="SimSun" w:cs="Times New Roman" w:asciiTheme="minorAscii"/>
          <w:i w:val="0"/>
          <w:iCs w:val="0"/>
          <w:sz w:val="40"/>
          <w:szCs w:val="40"/>
        </w:rPr>
      </w:pPr>
      <w:r>
        <w:rPr>
          <w:rFonts w:hint="default" w:hAnsi="Times New Roman" w:eastAsia="SimSun" w:cs="Times New Roman" w:asciiTheme="minorAscii"/>
          <w:b/>
          <w:bCs/>
          <w:i w:val="0"/>
          <w:iCs w:val="0"/>
          <w:color w:val="C00000"/>
          <w:sz w:val="40"/>
          <w:szCs w:val="40"/>
        </w:rPr>
        <w:t>При всех контактах с животными необходимо:</w:t>
      </w:r>
      <w:r>
        <w:rPr>
          <w:rFonts w:hint="default" w:hAnsi="Times New Roman" w:eastAsia="SimSun" w:cs="Times New Roman" w:asciiTheme="minorAscii"/>
          <w:i w:val="0"/>
          <w:iCs w:val="0"/>
          <w:sz w:val="40"/>
          <w:szCs w:val="40"/>
        </w:rPr>
        <w:t xml:space="preserve"> </w:t>
      </w:r>
    </w:p>
    <w:p>
      <w:pPr>
        <w:numPr>
          <w:ilvl w:val="0"/>
          <w:numId w:val="1"/>
        </w:numPr>
        <w:tabs>
          <w:tab w:val="clear" w:pos="420"/>
        </w:tabs>
        <w:ind w:left="419" w:leftChars="0" w:right="6" w:rightChars="0" w:hanging="419" w:hangingChars="131"/>
        <w:jc w:val="both"/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</w:pP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  <w:t>о</w:t>
      </w: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</w:rPr>
        <w:t>бильно промыть рану стру</w:t>
      </w: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  <w:t>ё</w:t>
      </w: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</w:rPr>
        <w:t>й воды с мылом</w:t>
      </w:r>
    </w:p>
    <w:p>
      <w:pPr>
        <w:numPr>
          <w:ilvl w:val="0"/>
          <w:numId w:val="1"/>
        </w:numPr>
        <w:tabs>
          <w:tab w:val="clear" w:pos="420"/>
        </w:tabs>
        <w:ind w:left="419" w:leftChars="0" w:right="6" w:rightChars="0" w:hanging="419" w:hangingChars="131"/>
        <w:jc w:val="both"/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</w:pP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</w:rPr>
        <w:t xml:space="preserve"> обработать края раны 5% йодной настойкой</w:t>
      </w:r>
    </w:p>
    <w:p>
      <w:pPr>
        <w:numPr>
          <w:ilvl w:val="0"/>
          <w:numId w:val="1"/>
        </w:numPr>
        <w:tabs>
          <w:tab w:val="clear" w:pos="420"/>
        </w:tabs>
        <w:ind w:left="419" w:leftChars="0" w:right="6" w:rightChars="0" w:hanging="419" w:hangingChars="131"/>
        <w:jc w:val="both"/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</w:pP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</w:rPr>
        <w:t>наложить стерильную повязку и обратиться в лечебное учреждение</w:t>
      </w: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  <w:t>.</w:t>
      </w:r>
      <w:r>
        <w:rPr>
          <w:rFonts w:hint="default" w:hAnsi="Times New Roman" w:eastAsia="SimSun" w:cs="Times New Roman" w:asciiTheme="minorAscii"/>
          <w:i w:val="0"/>
          <w:iCs w:val="0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left="0" w:leftChars="0" w:right="6" w:rightChars="0" w:firstLine="601" w:firstLineChars="187"/>
        <w:jc w:val="both"/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</w:pPr>
    </w:p>
    <w:p>
      <w:pPr>
        <w:numPr>
          <w:ilvl w:val="0"/>
          <w:numId w:val="0"/>
        </w:numPr>
        <w:ind w:left="0" w:leftChars="0" w:right="6" w:rightChars="0" w:firstLine="601" w:firstLineChars="187"/>
        <w:jc w:val="both"/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</w:pP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  <w:t>Ж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</w:rPr>
        <w:t xml:space="preserve">ителям г. 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  <w:t>Поставы и Поставского района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</w:rPr>
        <w:t xml:space="preserve"> 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  <w:t>в вечернее время, в выходные и праздничные дни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</w:rPr>
        <w:t xml:space="preserve"> за антирабической помощью можно обратиться 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  <w:t>в приёмно-диагностическое отделение УЗ «Поставской ЦРБ» по адресу: г.Поставы ул.Советская, 73, тел. 31457.</w:t>
      </w:r>
      <w:bookmarkStart w:id="0" w:name="_GoBack"/>
      <w:bookmarkEnd w:id="0"/>
    </w:p>
    <w:p>
      <w:pPr>
        <w:ind w:left="0" w:leftChars="0" w:right="6" w:rightChars="0" w:firstLine="601" w:firstLineChars="187"/>
        <w:jc w:val="both"/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</w:pP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  <w:t xml:space="preserve">В рабочие дни можно обратиться в хирургический кабинет поликлиники УЗ «Поставской ЦРБ», г. Поставы ул. Советская, 73, 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color w:val="auto"/>
          <w:sz w:val="32"/>
          <w:szCs w:val="32"/>
          <w:lang w:val="ru-RU"/>
        </w:rPr>
        <w:t>тел. 21157</w:t>
      </w:r>
      <w:r>
        <w:rPr>
          <w:rFonts w:hint="default" w:hAnsi="Times New Roman" w:eastAsia="SimSun" w:cs="Times New Roman" w:asciiTheme="minorAscii"/>
          <w:b/>
          <w:bCs/>
          <w:i w:val="0"/>
          <w:iCs w:val="0"/>
          <w:sz w:val="32"/>
          <w:szCs w:val="32"/>
          <w:lang w:val="ru-RU"/>
        </w:rPr>
        <w:t xml:space="preserve"> или же в медицинское учреждение по месту жительства.</w:t>
      </w:r>
    </w:p>
    <w:p>
      <w:pPr>
        <w:ind w:left="0" w:leftChars="0" w:right="6" w:rightChars="0" w:firstLine="598" w:firstLineChars="187"/>
        <w:jc w:val="both"/>
        <w:rPr>
          <w:rFonts w:hint="default" w:hAnsi="Times New Roman" w:eastAsia="SimSun" w:cs="Times New Roman" w:asciiTheme="minorAscii"/>
          <w:i w:val="0"/>
          <w:iCs w:val="0"/>
          <w:sz w:val="32"/>
          <w:szCs w:val="32"/>
          <w:lang w:val="ru-RU"/>
        </w:rPr>
      </w:pPr>
    </w:p>
    <w:p>
      <w:pPr>
        <w:ind w:left="-400" w:leftChars="-200" w:right="-892" w:rightChars="-446" w:firstLine="400" w:firstLineChars="2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</w:p>
    <w:p>
      <w:pPr>
        <w:ind w:left="-400" w:leftChars="-200" w:right="-892" w:rightChars="-446" w:firstLine="36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val="ru-RU"/>
        </w:rPr>
        <w:t>Помощник врача-эпидемиолога Баль В.О.                                               2026 г.</w:t>
      </w:r>
    </w:p>
    <w:sectPr>
      <w:pgSz w:w="11906" w:h="16838"/>
      <w:pgMar w:top="850" w:right="850" w:bottom="850" w:left="85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23EED0"/>
    <w:multiLevelType w:val="singleLevel"/>
    <w:tmpl w:val="FD23EED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C50F3"/>
    <w:rsid w:val="15FB02AC"/>
    <w:rsid w:val="19F77430"/>
    <w:rsid w:val="2C0C50F3"/>
    <w:rsid w:val="4CD93090"/>
    <w:rsid w:val="4DBD2152"/>
    <w:rsid w:val="604662C2"/>
    <w:rsid w:val="68DE68BA"/>
    <w:rsid w:val="71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67"/>
    <w:pPr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2025-12-19T08:10:00Z</dcterms:created>
  <dc:creator>user</dc:creator>
  <cp:lastModifiedBy>user</cp:lastModifiedBy>
  <cp:lastPrinted>2026-03-23T07:59:00Z</cp:lastPrinted>
  <dcterms:modified xsi:type="dcterms:W3CDTF">2026-06-08T06:27:07Z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