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A8F7" w14:textId="724CB519" w:rsidR="00E33256" w:rsidRDefault="00E33256" w:rsidP="00E33256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BY"/>
          <w14:ligatures w14:val="none"/>
        </w:rPr>
        <w:t>Объявлен Международный молодежный конкурс социальной антикоррупционной рекламы «Вместе против коррупции!»</w:t>
      </w:r>
      <w:r w:rsidR="005E597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BY"/>
          <w14:ligatures w14:val="none"/>
        </w:rPr>
        <w:t>.</w:t>
      </w:r>
    </w:p>
    <w:p w14:paraId="56C14982" w14:textId="77777777" w:rsidR="005E5973" w:rsidRPr="00E33256" w:rsidRDefault="005E5973" w:rsidP="00E33256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 w:eastAsia="ru-BY"/>
          <w14:ligatures w14:val="none"/>
        </w:rPr>
      </w:pPr>
    </w:p>
    <w:p w14:paraId="7BEEDFB8" w14:textId="77777777" w:rsidR="00E33256" w:rsidRPr="00E33256" w:rsidRDefault="00E33256" w:rsidP="005E597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BY"/>
          <w14:ligatures w14:val="none"/>
        </w:rPr>
        <w:t>Генеральная прокуратура Российской Федерации ежегодно организует проведение Международного молодежного конкурса социальной антикоррупционной рекламы «Вместе против коррупции!», открытого для участников из любых стран</w:t>
      </w:r>
    </w:p>
    <w:p w14:paraId="1609A316" w14:textId="77777777" w:rsidR="00E33256" w:rsidRPr="00E33256" w:rsidRDefault="00E33256" w:rsidP="005E5973">
      <w:pPr>
        <w:shd w:val="clear" w:color="auto" w:fill="FFFFFF"/>
        <w:spacing w:after="22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Конкурсантам в возрасте от 10 до 25 лет предлагается подготовить тематическую социальную рекламу в номинациях «Лучший рисунок», «Лучший плакат» и «Лучший видеоролик».</w:t>
      </w:r>
    </w:p>
    <w:p w14:paraId="0AC2459B" w14:textId="77777777" w:rsidR="00E33256" w:rsidRPr="00E33256" w:rsidRDefault="00E33256" w:rsidP="005E5973">
      <w:pPr>
        <w:shd w:val="clear" w:color="auto" w:fill="FFFFFF"/>
        <w:spacing w:after="22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Ожидается, что в конкурсных работах найдут отражение современные государственные механизмы борьбы с коррупцией на всех уровнях и во всех сферах жизнедеятельности общества и государства, а также роль и значение международного сотрудничества в данном направлении.</w:t>
      </w:r>
    </w:p>
    <w:p w14:paraId="59F51124" w14:textId="3BBC4AEC" w:rsidR="00E33256" w:rsidRPr="00E33256" w:rsidRDefault="00E33256" w:rsidP="005E597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 xml:space="preserve">Прием работ до 1 октября организован на официальном сайте международного конкурса </w:t>
      </w:r>
      <w:hyperlink r:id="rId4" w:history="1">
        <w:r w:rsidR="005E5973" w:rsidRPr="00E33256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eastAsia="ru-BY"/>
            <w14:ligatures w14:val="none"/>
          </w:rPr>
          <w:t>www.anticorruption.life</w:t>
        </w:r>
      </w:hyperlink>
      <w:r w:rsidR="005E5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  <w:t xml:space="preserve"> </w:t>
      </w: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(</w:t>
      </w:r>
      <w:hyperlink r:id="rId5" w:history="1">
        <w:r w:rsidRPr="00E33256">
          <w:rPr>
            <w:rFonts w:ascii="Times New Roman" w:eastAsia="Times New Roman" w:hAnsi="Times New Roman" w:cs="Times New Roman"/>
            <w:color w:val="018C11"/>
            <w:kern w:val="0"/>
            <w:sz w:val="28"/>
            <w:szCs w:val="28"/>
            <w:bdr w:val="none" w:sz="0" w:space="0" w:color="auto" w:frame="1"/>
            <w:lang w:eastAsia="ru-BY"/>
            <w14:ligatures w14:val="none"/>
          </w:rPr>
          <w:t>http://www.anticorruption.life/</w:t>
        </w:r>
      </w:hyperlink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). Там же размещены правила его проведения.</w:t>
      </w:r>
    </w:p>
    <w:p w14:paraId="20E1CC3B" w14:textId="77777777" w:rsidR="00E33256" w:rsidRPr="00E33256" w:rsidRDefault="00E33256" w:rsidP="00E33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</w:pPr>
    </w:p>
    <w:p w14:paraId="30EB7865" w14:textId="77777777" w:rsidR="00E33256" w:rsidRPr="005E5973" w:rsidRDefault="00E33256" w:rsidP="00E33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BY"/>
          <w14:ligatures w14:val="none"/>
        </w:rPr>
      </w:pPr>
      <w:r w:rsidRPr="005E5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BY"/>
          <w14:ligatures w14:val="none"/>
        </w:rPr>
        <w:t>Международный конкурс состоит из двух этапов.</w:t>
      </w:r>
    </w:p>
    <w:p w14:paraId="242340A5" w14:textId="77777777" w:rsidR="005E5973" w:rsidRPr="00E33256" w:rsidRDefault="005E5973" w:rsidP="00E33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</w:pPr>
    </w:p>
    <w:p w14:paraId="54767549" w14:textId="502DE12F" w:rsidR="00E33256" w:rsidRPr="00E33256" w:rsidRDefault="00E33256" w:rsidP="005E597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  <w:t>Первый этап – полуфинал проведения с 1 мая по 1 октября 2026 г. отдельно в каждой из стран. Работы в каждой номинации будут оцениваться национальными конкурсными комиссиями. По итогам планируется награждение.</w:t>
      </w:r>
    </w:p>
    <w:p w14:paraId="68A76890" w14:textId="1817CAF3" w:rsidR="00E33256" w:rsidRPr="00E33256" w:rsidRDefault="00E33256" w:rsidP="005E597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  <w:t xml:space="preserve">Конкурсные работы, занявшие первое место, проходят во второй этап – финал, который пройдет в октябре-ноябре 2026 г. В его ходе Международное жюри конкурса в каждой номинации определит победителей и призеров. </w:t>
      </w:r>
      <w:r w:rsidR="005E5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  <w:t xml:space="preserve">  </w:t>
      </w: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  <w:t>Торжественную церемонию их награждения дипломами, ценными подарками и памятными призами планируется провести в городе Москве, приурочив данное событие к Международному дню борьбы с коррупцией (9 декабря).</w:t>
      </w:r>
    </w:p>
    <w:p w14:paraId="708B4C08" w14:textId="77777777" w:rsidR="00E33256" w:rsidRPr="00E33256" w:rsidRDefault="00E33256" w:rsidP="00E33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</w:pPr>
    </w:p>
    <w:p w14:paraId="11694D34" w14:textId="08AE429A" w:rsidR="00E33256" w:rsidRPr="00E33256" w:rsidRDefault="00E33256" w:rsidP="00E3325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BY"/>
          <w14:ligatures w14:val="none"/>
        </w:rPr>
        <w:t>Цели и задачи конкурса</w:t>
      </w:r>
      <w:r w:rsidR="005E5973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ru-RU" w:eastAsia="ru-BY"/>
          <w14:ligatures w14:val="none"/>
        </w:rPr>
        <w:t>.</w:t>
      </w:r>
    </w:p>
    <w:p w14:paraId="0FC3792B" w14:textId="77777777" w:rsidR="00E33256" w:rsidRPr="00E33256" w:rsidRDefault="00E33256" w:rsidP="005E5973">
      <w:pPr>
        <w:shd w:val="clear" w:color="auto" w:fill="FFFFFF"/>
        <w:spacing w:after="22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Цели конкурса — привлечение внимания подрастающего поколения к проблемам коррупции; поощрение и поддержка творческих инициатив детей и молодежи в создании социальной антикоррупционной рекламы; укрепление практики взаимодействия общества с органами власти в борьбе с коррупцией.</w:t>
      </w:r>
    </w:p>
    <w:p w14:paraId="590C1FB7" w14:textId="77777777" w:rsidR="00E33256" w:rsidRPr="00E33256" w:rsidRDefault="00E33256" w:rsidP="005E5973">
      <w:pPr>
        <w:shd w:val="clear" w:color="auto" w:fill="FFFFFF"/>
        <w:spacing w:after="225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Задачи конкурса: антикоррупционное правовое просвещение населения; развитие в обществе нетерпимого отношения к коррупционным проявлениям; привлечение внимания общественности к вопросам противодействия коррупции; укрепление доверия к органам прокуратуры и иным государственным органам, осуществляющим деятельность в сфере борьбы с коррупцией; формирование позитивного отношения к проводимой ими работе.</w:t>
      </w:r>
    </w:p>
    <w:p w14:paraId="4129990E" w14:textId="15489035" w:rsidR="00E33256" w:rsidRPr="00E33256" w:rsidRDefault="00E33256" w:rsidP="005E5973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BY"/>
          <w14:ligatures w14:val="none"/>
        </w:rPr>
        <w:lastRenderedPageBreak/>
        <w:t>Регистрация участников конкурса.</w:t>
      </w:r>
      <w:r w:rsidR="005E597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ru-BY"/>
          <w14:ligatures w14:val="none"/>
        </w:rPr>
        <w:t xml:space="preserve"> </w:t>
      </w:r>
      <w:r w:rsidRPr="00E3325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BY"/>
          <w14:ligatures w14:val="none"/>
        </w:rPr>
        <w:t>Технические требования к конкурсным работам</w:t>
      </w:r>
      <w:r w:rsidR="005E597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RU" w:eastAsia="ru-BY"/>
          <w14:ligatures w14:val="none"/>
        </w:rPr>
        <w:t>.</w:t>
      </w:r>
    </w:p>
    <w:p w14:paraId="1609BCED" w14:textId="77777777" w:rsidR="005E5973" w:rsidRDefault="00E33256" w:rsidP="005E597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Для участия в Конкурсе необходимо пройти регистрацию на официальном сайте конкурса, корректно заполнив регистрационную форму и подтвердить свое согласие с Правилами конкурса и обработку персональных данных. Конкурсные работы в электронном виде загружаются через личный кабинет на официальном сайте конкурса </w:t>
      </w:r>
      <w:hyperlink r:id="rId6" w:history="1">
        <w:r w:rsidRPr="00E33256">
          <w:rPr>
            <w:rFonts w:ascii="Times New Roman" w:eastAsia="Times New Roman" w:hAnsi="Times New Roman" w:cs="Times New Roman"/>
            <w:b/>
            <w:bCs/>
            <w:color w:val="018C11"/>
            <w:kern w:val="0"/>
            <w:sz w:val="28"/>
            <w:szCs w:val="28"/>
            <w:bdr w:val="none" w:sz="0" w:space="0" w:color="auto" w:frame="1"/>
            <w:lang w:eastAsia="ru-BY"/>
            <w14:ligatures w14:val="none"/>
          </w:rPr>
          <w:t>www.anticorruption.life</w:t>
        </w:r>
      </w:hyperlink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 xml:space="preserve">. При этом зарегистрированный участник Конкурса должен являться непосредственным автором конкурсной работы либо одним из соавторов творческого коллектива. </w:t>
      </w:r>
      <w:r w:rsidR="005E5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  <w:t xml:space="preserve"> </w:t>
      </w:r>
    </w:p>
    <w:p w14:paraId="73E1854D" w14:textId="54CEA12A" w:rsidR="00E33256" w:rsidRDefault="00E33256" w:rsidP="005E5973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Для участников в возрасте от 10 до 17 лет регистрация может осуществляться самостоятельно либо законным представителем (попечителем). В случае признания участника победителем или призером конкурса необходимо подтвердить указанные при регистрации персональные данные с предъявлением документов, удостоверяющих личность.</w:t>
      </w:r>
    </w:p>
    <w:p w14:paraId="5C3149B5" w14:textId="77777777" w:rsidR="00E33256" w:rsidRDefault="00E33256" w:rsidP="00E33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</w:pPr>
    </w:p>
    <w:p w14:paraId="5F2392E8" w14:textId="2ECBD183" w:rsidR="00E33256" w:rsidRDefault="00E33256" w:rsidP="00E33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</w:pPr>
      <w:r w:rsidRPr="005E597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BY"/>
          <w14:ligatures w14:val="none"/>
        </w:rPr>
        <w:t>На конкурс принимаются работы в номинациях</w:t>
      </w: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  <w:t>:</w:t>
      </w:r>
    </w:p>
    <w:p w14:paraId="796CEB3F" w14:textId="77777777" w:rsidR="00E33256" w:rsidRPr="00E33256" w:rsidRDefault="00E33256" w:rsidP="00E33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</w:pPr>
    </w:p>
    <w:p w14:paraId="4A74C4DB" w14:textId="77777777" w:rsidR="00E33256" w:rsidRPr="00E33256" w:rsidRDefault="00E33256" w:rsidP="00E33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«</w:t>
      </w:r>
      <w:r w:rsidRPr="00E332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BY"/>
          <w14:ligatures w14:val="none"/>
        </w:rPr>
        <w:t>Лучший плакат»</w:t>
      </w: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 (выполненный графическим способом, с помощью планшетов, стилсов, компьютерных программ, в том числе с возможностью применения искусственного интеллекта).</w:t>
      </w:r>
    </w:p>
    <w:p w14:paraId="7CB0F400" w14:textId="77777777" w:rsidR="00E33256" w:rsidRPr="00E33256" w:rsidRDefault="00E33256" w:rsidP="00E332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Форматы предоставления файла: JPG, разрешение в соответствии с форматом А3 (297 x 420 mm) с корректным соотношением сторон и разрешением 300dpi, физический размер одного файла не более 15 Мб.</w:t>
      </w:r>
    </w:p>
    <w:p w14:paraId="2B8D9A2A" w14:textId="77777777" w:rsidR="00E33256" w:rsidRPr="00E33256" w:rsidRDefault="00E33256" w:rsidP="00E332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Количество: не более 10 файлов;</w:t>
      </w:r>
    </w:p>
    <w:p w14:paraId="726001F7" w14:textId="71E0D820" w:rsidR="00E33256" w:rsidRPr="00E33256" w:rsidRDefault="00E33256" w:rsidP="00E33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BY"/>
          <w14:ligatures w14:val="none"/>
        </w:rPr>
        <w:t>«Лучший рисунок»</w:t>
      </w: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 (выполненный ручным способом при помощи принадлежностей для рисования — карандаш, фломастер, мелки, краски, скетчмаркеры, сепия, сангина, уголь, тушь, капиллярные ручки).</w:t>
      </w:r>
    </w:p>
    <w:p w14:paraId="68385039" w14:textId="77777777" w:rsidR="00E33256" w:rsidRPr="00E33256" w:rsidRDefault="00E33256" w:rsidP="00E332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Форматы предоставления файла: JPG, разрешение в соответствии с форматом А3 (297 x 420 mm) с корректным соотношением сторон и разрешением 300dpi, физический размер одного файла не более 15 Мб.</w:t>
      </w:r>
    </w:p>
    <w:p w14:paraId="536A7F56" w14:textId="77777777" w:rsidR="00E33256" w:rsidRPr="00E33256" w:rsidRDefault="00E33256" w:rsidP="00E332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Количество: не более 10 файлов;</w:t>
      </w:r>
    </w:p>
    <w:p w14:paraId="37A3DDE9" w14:textId="77777777" w:rsidR="00E33256" w:rsidRPr="00E33256" w:rsidRDefault="00E33256" w:rsidP="00E33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ru-BY"/>
          <w14:ligatures w14:val="none"/>
        </w:rPr>
        <w:t>«Лучший видеоролик»</w:t>
      </w:r>
    </w:p>
    <w:p w14:paraId="2484FB0E" w14:textId="77777777" w:rsidR="00E33256" w:rsidRPr="00E33256" w:rsidRDefault="00E33256" w:rsidP="00E332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Форматы предоставления файла: mp4, разрешение не более 3840 х 2160р, физический размер файла не более 300 Мб.</w:t>
      </w:r>
    </w:p>
    <w:p w14:paraId="1C9FFF89" w14:textId="59D91D38" w:rsidR="00E33256" w:rsidRPr="00E33256" w:rsidRDefault="00E33256" w:rsidP="00E332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 xml:space="preserve">Длительность </w:t>
      </w:r>
      <w:r w:rsidR="005E5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  <w:t>–</w:t>
      </w: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 xml:space="preserve"> не более 120 сек.</w:t>
      </w:r>
    </w:p>
    <w:p w14:paraId="411AEE21" w14:textId="77777777" w:rsidR="00E33256" w:rsidRPr="00E33256" w:rsidRDefault="00E33256" w:rsidP="00E332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>Звук: 16 бит, стерео.</w:t>
      </w:r>
    </w:p>
    <w:p w14:paraId="412E4D24" w14:textId="78E7CCA2" w:rsidR="00E33256" w:rsidRPr="00E33256" w:rsidRDefault="00E33256" w:rsidP="00E33256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 xml:space="preserve">Количество </w:t>
      </w:r>
      <w:r w:rsidR="005E597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BY"/>
          <w14:ligatures w14:val="none"/>
        </w:rPr>
        <w:t>–</w:t>
      </w:r>
      <w:r w:rsidRPr="00E332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  <w:t xml:space="preserve"> не более 10 файлов.</w:t>
      </w:r>
    </w:p>
    <w:p w14:paraId="28524029" w14:textId="433F8C65" w:rsidR="00E33256" w:rsidRPr="00E33256" w:rsidRDefault="00E33256" w:rsidP="00E332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BY"/>
          <w14:ligatures w14:val="none"/>
        </w:rPr>
      </w:pPr>
      <w:r w:rsidRPr="00E332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BY"/>
          <w14:ligatures w14:val="none"/>
        </w:rPr>
        <w:t xml:space="preserve">Конкурсные работы в обязательном порядке должны содержать авторское название, пояснительный текст (для плакатов и рисунков) или смонтированные субтитры (для видеороликов) на русском языке и по </w:t>
      </w:r>
      <w:r w:rsidRPr="00E3325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lang w:eastAsia="ru-BY"/>
          <w14:ligatures w14:val="none"/>
        </w:rPr>
        <w:lastRenderedPageBreak/>
        <w:t>возможности на английском языке, информацию о фамилии, имени, возрасте автора (название творческого коллектива), государстве.</w:t>
      </w:r>
    </w:p>
    <w:p w14:paraId="3B619CA1" w14:textId="77777777" w:rsidR="00E86019" w:rsidRPr="00E33256" w:rsidRDefault="00E86019">
      <w:pPr>
        <w:rPr>
          <w:rFonts w:ascii="Times New Roman" w:hAnsi="Times New Roman" w:cs="Times New Roman"/>
          <w:sz w:val="28"/>
          <w:szCs w:val="28"/>
        </w:rPr>
      </w:pPr>
    </w:p>
    <w:sectPr w:rsidR="00E86019" w:rsidRPr="00E33256" w:rsidSect="005E597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56"/>
    <w:rsid w:val="000036D9"/>
    <w:rsid w:val="001D2847"/>
    <w:rsid w:val="003256BF"/>
    <w:rsid w:val="00483657"/>
    <w:rsid w:val="005E5973"/>
    <w:rsid w:val="00D57705"/>
    <w:rsid w:val="00E270FC"/>
    <w:rsid w:val="00E33256"/>
    <w:rsid w:val="00E8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CFDF"/>
  <w15:chartTrackingRefBased/>
  <w15:docId w15:val="{5C9FA4DA-4387-4003-8FCF-678F6005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2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2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2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2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2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2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3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3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3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32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32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32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3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32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325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E597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5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ticorruption.life/rules/" TargetMode="External"/><Relationship Id="rId5" Type="http://schemas.openxmlformats.org/officeDocument/2006/relationships/hyperlink" Target="http://www.anticorruption.life/" TargetMode="External"/><Relationship Id="rId4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Мечиславовна Субко</dc:creator>
  <cp:keywords/>
  <dc:description/>
  <cp:lastModifiedBy>Наталья Мечиславовна Субко</cp:lastModifiedBy>
  <cp:revision>2</cp:revision>
  <dcterms:created xsi:type="dcterms:W3CDTF">2026-06-02T09:39:00Z</dcterms:created>
  <dcterms:modified xsi:type="dcterms:W3CDTF">2026-06-02T09:39:00Z</dcterms:modified>
</cp:coreProperties>
</file>