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Профилактика ВИЧ-инфекции.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Касается каждого.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36830</wp:posOffset>
            </wp:positionV>
            <wp:extent cx="1571625" cy="1933575"/>
            <wp:effectExtent l="0" t="0" r="9525" b="9525"/>
            <wp:wrapThrough wrapText="bothSides">
              <wp:wrapPolygon>
                <wp:start x="0" y="0"/>
                <wp:lineTo x="0" y="21494"/>
                <wp:lineTo x="21469" y="21494"/>
                <wp:lineTo x="21469" y="0"/>
                <wp:lineTo x="0" y="0"/>
              </wp:wrapPolygon>
            </wp:wrapThrough>
            <wp:docPr id="9" name="Рисунок 9" descr="E:\Гурман_Д\Desktop\картинки\2451_VICH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E:\Гурман_Д\Desktop\картинки\2451_VICH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За последние десятилетия ВИЧ-инфекция перестала считаться смертельно опасной — она перешла в разряд хронических контролируемых заболеваний. Вирус иммунодефицита хорошо изучен, разработаны препараты антиретровирусной терапии, которые  замедляют развитие ВИЧ-инфекции, что дает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возможность людям с ВИЧ жить полноценной жизнью. Однако, лекарств, полностью излечивающих это заболевание, пока нет, и профилактика остается важным звеном в противодействии эпидемии.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стране за весь период наблюдения умерло более 10,5 тысяч человек, у которых был установлен диагноз «ВИЧ-инфекция» − это треть всех случаев, зарегистрированных с 1987 года по настоящее время. Большинство летальных случаев среди ВИЧ-положительных пациентов было констатировано до 2019 года, когда эффективное лечение не было общедоступно. 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с диагнозом «ВИЧ-инфекция» в столице и регионах страны проживают более </w:t>
      </w:r>
      <w:r>
        <w:rPr>
          <w:rFonts w:ascii="Times New Roman" w:hAnsi="Times New Roman" w:cs="Times New Roman"/>
          <w:b/>
          <w:sz w:val="28"/>
          <w:szCs w:val="28"/>
        </w:rPr>
        <w:t>25,5 тысяч  человек</w:t>
      </w:r>
      <w:r>
        <w:rPr>
          <w:rFonts w:ascii="Times New Roman" w:hAnsi="Times New Roman" w:cs="Times New Roman"/>
          <w:sz w:val="28"/>
          <w:szCs w:val="28"/>
        </w:rPr>
        <w:t xml:space="preserve">;  ежегодно регистрируется более  тысячи  новых случаев ВИЧ-инфекции, наибольшее количество среди мужчин и женщин в возрасте </w:t>
      </w:r>
      <w:r>
        <w:rPr>
          <w:rFonts w:ascii="Times New Roman" w:hAnsi="Times New Roman" w:cs="Times New Roman"/>
          <w:b/>
          <w:sz w:val="28"/>
          <w:szCs w:val="28"/>
        </w:rPr>
        <w:t>от 30 до 49 лет</w:t>
      </w:r>
      <w:r>
        <w:rPr>
          <w:rFonts w:ascii="Times New Roman" w:hAnsi="Times New Roman" w:cs="Times New Roman"/>
          <w:sz w:val="28"/>
          <w:szCs w:val="28"/>
        </w:rPr>
        <w:t xml:space="preserve">, преобладает </w:t>
      </w:r>
      <w:r>
        <w:rPr>
          <w:rFonts w:ascii="Times New Roman" w:hAnsi="Times New Roman" w:cs="Times New Roman"/>
          <w:b/>
          <w:sz w:val="28"/>
          <w:szCs w:val="28"/>
        </w:rPr>
        <w:t>половой путь передачи ВИЧ-инфекции</w:t>
      </w:r>
      <w:r>
        <w:rPr>
          <w:rFonts w:ascii="Times New Roman" w:hAnsi="Times New Roman" w:cs="Times New Roman"/>
          <w:sz w:val="28"/>
          <w:szCs w:val="28"/>
        </w:rPr>
        <w:t xml:space="preserve">, который составляет более 80% от всех регистрируемых случаев. Почти половина всех людей, живущих с ВИЧ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нашей стране – люди трудоспособного возраста (рабочие и служащие), живущие в браке или имеющие постоянного полового партнера и не относящие себя к так называемым ключевым группам. Большинство людей, живущих с ВИЧ, обычно скрывает свой диагноз в силу внутренней стигмы*  или опасаясь стигмы внешней.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#Профилактика ВИЧ  //  Что делает государство</w:t>
      </w: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Медицинские меры профилактики ВИЧ-инфекции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находятся под контролем государства (учреждений здравоохранения).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С 2018 года в Беларуси обеспечен доступ пациентов к антиретровирусной терапии: государство гарантирует предоставление лечения ВИЧ-инфекции всем людям, живущим с ВИЧ, независимо от стадии болезни и уровня иммунитета. На сегодняшний день в республике  более 90%  людей, живущих с ВИЧ, получают антиретровирусную терапию, 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большинства  лечение эффективно.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32385</wp:posOffset>
            </wp:positionV>
            <wp:extent cx="1159510" cy="1069975"/>
            <wp:effectExtent l="0" t="0" r="2540" b="0"/>
            <wp:wrapTight wrapText="bothSides">
              <wp:wrapPolygon>
                <wp:start x="0" y="0"/>
                <wp:lineTo x="0" y="21151"/>
                <wp:lineTo x="21292" y="21151"/>
                <wp:lineTo x="21292" y="0"/>
                <wp:lineTo x="0" y="0"/>
              </wp:wrapPolygon>
            </wp:wrapTight>
            <wp:docPr id="1" name="Рисунок 1" descr="E:\Гурман_Д\Desktop\картинки\194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Гурман_Д\Desktop\картинки\19417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Беременной женщине, живущей с ВИЧ,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новорожденному с целью предотвращения передачи ВИЧ ребенку назначаются антиретровирусные препараты,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 рождения рекомендуется искусственное вскармливание. Благодаря этим мерам так называемый «вертикальный путь» передачи ВИЧ практически исключен.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исключения риска заражения вирусом иммунодефицита человека через донорскую кровь и ее компоненты в учреждениях службы крови отработана система тестирования и отбора доноров;  строго ограничены показания к переливанию крови и ее компонентов. В медицинских учреждениях имеются все необходимые условия для недопущения распространения ВИЧ, в том числе: обеспечение одноразовыми медицинскими изделиями (шприцы, системы для внутривенных инфузий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другое), медицинской техникой для проведения стерилизации изделий многократного применения.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группах повышенного риска реализуются специальные профилактические меры, в  определенных случаях назначается доконтактная и постконтактная профилактика. На базе государственных организаций здравоохранения и негосударственных некоммерческих организаций функционируют кабинеты профилактики ВИЧ-инфекции и анонимно-консультативные пункты, предоставляющие для ключевых групп населения услуги по консультированию, тестированию и социальному сопровождению.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#Профилактика ВИЧ  //  Начни с себя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37465</wp:posOffset>
            </wp:positionV>
            <wp:extent cx="1844040" cy="1581150"/>
            <wp:effectExtent l="0" t="0" r="3810" b="0"/>
            <wp:wrapThrough wrapText="bothSides">
              <wp:wrapPolygon>
                <wp:start x="0" y="0"/>
                <wp:lineTo x="0" y="21340"/>
                <wp:lineTo x="21421" y="21340"/>
                <wp:lineTo x="21421" y="0"/>
                <wp:lineTo x="0" y="0"/>
              </wp:wrapPolygon>
            </wp:wrapThrough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 основе личной профилактики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− </w:t>
      </w:r>
      <w:r>
        <w:rPr>
          <w:rFonts w:ascii="Times New Roman" w:hAnsi="Times New Roman" w:cs="Times New Roman"/>
          <w:sz w:val="28"/>
          <w:szCs w:val="28"/>
        </w:rPr>
        <w:t xml:space="preserve">получение адекватной и полной информации о ВИЧ-инфекции. Достоверные знания служат основой для оценки личных рисков, которая способствует формированию мотивации на самостоятельный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осознанный выбор поведенческой модели, препятствующей риску заражения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обеспечивающей максимальную защиту от ВИЧ.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Что надо знать о ВИЧ-инфекции: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254000</wp:posOffset>
            </wp:positionV>
            <wp:extent cx="1057275" cy="1047750"/>
            <wp:effectExtent l="0" t="0" r="9525" b="0"/>
            <wp:wrapThrough wrapText="bothSides">
              <wp:wrapPolygon>
                <wp:start x="0" y="0"/>
                <wp:lineTo x="0" y="21207"/>
                <wp:lineTo x="21405" y="21207"/>
                <wp:lineTo x="21405" y="0"/>
                <wp:lineTo x="0" y="0"/>
              </wp:wrapPolygon>
            </wp:wrapThrough>
            <wp:docPr id="13" name="Рисунок 13" descr="E:\Гурман_Д\Desktop\картинки\HIV inf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E:\Гурман_Д\Desktop\картинки\HIV infec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ВИЧ-инфекция – это инфекционное заболевание, вызываемое вирусом иммунодефицита человека. Попадая в организм и размножаясь в нем, ВИЧ поражает клетки иммунной системы. Количество таких клеток постепенно уменьшается,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человек  становится  более уязвим для различных заболеваний, с которыми здоровая иммунная система эффективно справляется. 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ВИЧ-инфекция развивается медленно и часто бессимптомно. В течение многих лет она может никак не тревожить человека и не проявлять себя.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Но это не значит, что вирус дремлет и не наносит вред организму.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лечения (антиретровирусной терапии – АРТ)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у человека, живущего с ВИЧ, может развиться последняя терминальная стадия ВИЧ-инфекции. Она характеризуется развитием так называемых сопутствующих или оппортунистических заболеваний (от лат. «оппортунистический» – «использующий случай»). Эти инфекционные 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другие заболевания возникают на фоне ослабленной  иммунной системы, именно они являются причиной смерти людей, живущих с ВИЧ,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не получающих АРТ.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Заражение ВИЧ-инфекцией возможно только при попадании биологической жидкости человеческого организма, содержащей вирус, 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 кровоток или на слизистые оболочки другого человека.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выделяют 3 пути передачи ВИЧ-инфекции: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через инфицированную кровь (чаще всего это случается при употреблении инъекционных наркотиков);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половом контакте;</w:t>
      </w:r>
    </w:p>
    <w:p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ВИЧ-инфицированная женщина в отсутствии лечения  (АРТ) может передать вирус ребёнку во время беременности, родов и кормления грудным молоком.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Ситуации, связанные с риском инфицирования ВИЧ: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незащищенный (без использования презерватива) половой  контакт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>с ВИЧ-положительным партнером.</w:t>
      </w:r>
    </w:p>
    <w:p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попадание крови, содержащей ВИЧ, непосредственно в кровоток или на поврежденную кожу. Чаще всего это случается при внутривенном употреблении наркотиков (через зараженные иглы, шприцы, другие изделия  и материалы). Есть риск при пирсинге, нанесении татуировки,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и других процедурах, при которых происходит нарушение целостности кожных покровов (через нестерильные иглы, инструменты). </w:t>
      </w:r>
    </w:p>
    <w:p>
      <w:pPr>
        <w:pStyle w:val="7"/>
        <w:spacing w:after="0" w:line="240" w:lineRule="auto"/>
        <w:ind w:left="501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52070</wp:posOffset>
            </wp:positionV>
            <wp:extent cx="2581275" cy="2306320"/>
            <wp:effectExtent l="0" t="0" r="9525" b="0"/>
            <wp:wrapSquare wrapText="bothSides"/>
            <wp:docPr id="6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Слюна, пот и моча не содержат достаточного для инфицирования количества вируса. Поэтому невозможно инфицироваться ВИЧ при бытовых контактах – в том числе, при использовании общей посуды, полотенец и других бытовых предметов. Нет никакой опасности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в совместных водных процедурах (например, в душе или бассейне). ВИЧ не передается во время объятий, поцелуев, рукопожатий. Невозможно заразиться через укусы комаров и других кровососущих насекомых,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а также от животных. </w:t>
      </w:r>
    </w:p>
    <w:p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Этих знаний вполне достаточно, чтобы понять, </w:t>
      </w:r>
      <w:r>
        <w:rPr>
          <w:rFonts w:ascii="Times New Roman" w:hAnsi="Times New Roman" w:cs="Times New Roman"/>
          <w:b/>
          <w:bCs/>
          <w:sz w:val="28"/>
          <w:szCs w:val="28"/>
        </w:rPr>
        <w:t>что ин</w:t>
      </w:r>
      <w:r>
        <w:rPr>
          <w:rFonts w:ascii="Times New Roman" w:hAnsi="Times New Roman" w:cs="Times New Roman"/>
          <w:b/>
          <w:sz w:val="28"/>
          <w:szCs w:val="28"/>
        </w:rPr>
        <w:t>дивидуальные меры профилактики ВИЧ-инфекции - это:</w:t>
      </w:r>
    </w:p>
    <w:p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предпочтение сексуальных контактов с постоянным взаимоверным половым партнером;</w:t>
      </w:r>
    </w:p>
    <w:p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презервативов – самый простой и эффективный способ</w:t>
      </w: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защиты от  ВИЧ-инфекции и от других инфекций, передающихся половым путем; </w:t>
      </w:r>
    </w:p>
    <w:p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персональных или стерильных инструментов для бритья, маникюра, нанесения татуировок, пирсинга и других инструментов, нарушающих целостность кожных покровов.</w:t>
      </w:r>
    </w:p>
    <w:p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отказ от наркотиков и их введения в виде инъекций.</w:t>
      </w:r>
    </w:p>
    <w:p>
      <w:pPr>
        <w:pStyle w:val="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</w:rPr>
        <w:t>Важно знать, что ч</w:t>
      </w:r>
      <w:r>
        <w:rPr>
          <w:rFonts w:ascii="Times New Roman" w:hAnsi="Times New Roman" w:cs="Times New Roman"/>
          <w:bCs/>
          <w:sz w:val="28"/>
          <w:szCs w:val="28"/>
        </w:rPr>
        <w:t>еловек способен передавать ВИЧ-инфекцию практически с того времени, как вирус попал в его организм. Острая стадия ВИЧ-инфекции (которая часто никак не проявляется), несмотря на ее короткую продолжительность, дает 10-50% всех новых случаев передачи ВИЧ, особенно у лиц, имеющих одновременно несколько половых партнеров или часто меняющих партнеров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8"/>
          <w:szCs w:val="28"/>
        </w:rPr>
        <w:t xml:space="preserve">. Поздняя диагностика ВИЧ-инфекции связана со значительными затратами: в течение первого года на АРТ  (без учета стоимости АРТ) затраты на лечение почти в 7 раз выше, чем для тех, у кого ВИЧ-инфекция диагностирована 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>своевременно</w:t>
      </w:r>
      <w:r>
        <w:rPr>
          <w:rFonts w:ascii="Times New Roman" w:hAnsi="Times New Roman" w:cs="Times New Roman"/>
          <w:bCs/>
          <w:sz w:val="28"/>
          <w:szCs w:val="28"/>
        </w:rPr>
        <w:t>; о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>бщие затраты, не связанные с АРТ, понесенные за пять лет лечения, были на 56% и 246% выше при поздне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и очень поздне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диагностике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соответственно, по сравнению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>со своевременн</w:t>
      </w:r>
      <w:r>
        <w:rPr>
          <w:rFonts w:ascii="Times New Roman" w:hAnsi="Times New Roman" w:cs="Times New Roman"/>
          <w:bCs/>
          <w:sz w:val="28"/>
          <w:szCs w:val="28"/>
        </w:rPr>
        <w:t>ой диагностикой; б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олее высокие затраты были связаны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>с госпитализацией и сопутствующим лечением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zh-C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46990</wp:posOffset>
            </wp:positionV>
            <wp:extent cx="3514725" cy="1548765"/>
            <wp:effectExtent l="0" t="0" r="9525" b="0"/>
            <wp:wrapThrough wrapText="bothSides">
              <wp:wrapPolygon>
                <wp:start x="0" y="0"/>
                <wp:lineTo x="0" y="21255"/>
                <wp:lineTo x="21541" y="21255"/>
                <wp:lineTo x="21541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Единственный способ узнать ВИЧ-статус – </w:t>
      </w:r>
      <w:r>
        <w:rPr>
          <w:rFonts w:ascii="Times New Roman" w:hAnsi="Times New Roman" w:cs="Times New Roman"/>
          <w:b/>
          <w:sz w:val="28"/>
          <w:szCs w:val="28"/>
        </w:rPr>
        <w:t>своевременная диагностика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предварительной самостоятельной диагностики можно приобрести  в аптеке наборы экспресс-анализа ВИЧ в  слюне. Бесплатно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анонимно пройти тестирование можно в государственных учреждениях здравоохранения. Для оперативной диагностики в системе здравоохранения применяются экспресс-тесты на наличие антител к ВИЧ по крови.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Важной составляющей профилактики является работа по преодолению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стигматизирующих установок в отношении людей, живущих с ВИЧ.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На индивидуальном уровне стигма* оказывает негативное воздействие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на самосознание, вызывая у людей, узнающих о своем положительном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ВИЧ-статусе, стыд, ощущение собственной неполноценности, отчаяние, отказ от своевременного обращения за квалифицированной медицинской помощью. На уровне семьи и ближайшего окружения  часто люди, опасаясь стигматизации и дискриминации, предпочитают скрывать факт наличия ВИЧ-инфекции.  В общественном масштабе стигматизация и дискриминация приводят к потере контроля над распространением ВИЧ-инфекции из-за того, что люди стремятся любой ценой отдалить обращение к врачу для окончательной диагностики, установления диагноза и получения лечения, избежать огласки своей причастности к проблеме, либо принадлежности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>к стигматизируемой группе.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Одна из причин стигмы  –  страх и ложные представления, основанные на стереотипах и недостоверной информации. Укрепившиеся стереотипы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о ВИЧ-инфекции усиливают внешнюю стигму и способствуют развитию стигмы внутренней.  Имеются объективные доказательства того, что связанные с ВИЧ-инфекцией стигматизация и страхи препятствуют эффективной профилактике, а достоверное информирование населения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и укрепление доверия к надежной медицинской помощи способствует нивелированию ложных представлений и изменению установок в отношении проблем, связанных с ВИЧ-инфекцией.  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Достоверные знания о ВИЧ-инфекции и адекватная оценка личных рисков для каждого человека должна стать элементом  обычной заботы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о собственном здоровье.  Это будет способствовать снижению стигмы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>в отношении людей, живущих с ВИЧ и повышению общей эффективности профилактической работы.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27940</wp:posOffset>
            </wp:positionV>
            <wp:extent cx="1095375" cy="821055"/>
            <wp:effectExtent l="0" t="0" r="9525" b="0"/>
            <wp:wrapTight wrapText="bothSides">
              <wp:wrapPolygon>
                <wp:start x="0" y="0"/>
                <wp:lineTo x="0" y="21049"/>
                <wp:lineTo x="21412" y="21049"/>
                <wp:lineTo x="21412" y="0"/>
                <wp:lineTo x="0" y="0"/>
              </wp:wrapPolygon>
            </wp:wrapTight>
            <wp:docPr id="11" name="Рисунок 11" descr="E:\Гурман_Д\Desktop\картинки\12717552_929082217187300_83645347563296112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E:\Гурман_Д\Desktop\картинки\12717552_929082217187300_8364534756329611202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Консультацию по любым вопросам, связанным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с профилактикой ВИЧ-инфекции, можно получить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sz w:val="28"/>
          <w:szCs w:val="28"/>
        </w:rPr>
        <w:t xml:space="preserve">по телефону  </w:t>
      </w:r>
      <w:r>
        <w:rPr>
          <w:rFonts w:ascii="Times New Roman" w:hAnsi="Times New Roman" w:cs="Times New Roman"/>
          <w:b/>
          <w:bCs/>
          <w:sz w:val="28"/>
          <w:szCs w:val="28"/>
        </w:rPr>
        <w:t>«горячей линии»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 для населения 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8 (017) 200 28 83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будние дни с 9.00 до 16.00.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b/>
          <w:sz w:val="20"/>
          <w:szCs w:val="20"/>
        </w:rPr>
        <w:t>Стигма</w:t>
      </w:r>
      <w:r>
        <w:rPr>
          <w:rFonts w:ascii="Times New Roman" w:hAnsi="Times New Roman" w:cs="Times New Roman"/>
          <w:sz w:val="20"/>
          <w:szCs w:val="20"/>
        </w:rPr>
        <w:t xml:space="preserve"> − («ярлык», «клеймо») – предвзятое отношение к отдельному человеку или группе людей, связанное с наличием у него/у них особых свойств или признаков</w:t>
      </w:r>
    </w:p>
    <w:p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Стигматизация</w:t>
      </w:r>
      <w:r>
        <w:rPr>
          <w:rFonts w:ascii="Times New Roman" w:hAnsi="Times New Roman" w:cs="Times New Roman"/>
          <w:sz w:val="20"/>
          <w:szCs w:val="20"/>
        </w:rPr>
        <w:t xml:space="preserve"> − процесс навязывания человеку или группе людей негативной социальной роли. </w:t>
      </w:r>
    </w:p>
    <w:p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Дискриминация </w:t>
      </w:r>
      <w:r>
        <w:rPr>
          <w:rFonts w:ascii="Times New Roman" w:hAnsi="Times New Roman" w:cs="Times New Roman"/>
          <w:sz w:val="20"/>
          <w:szCs w:val="20"/>
        </w:rPr>
        <w:t xml:space="preserve">– это стигма, которая стала действием, в котором права и возможности людей ограничиваются, так как они принадлежат к стигматизированной группе. </w:t>
      </w:r>
    </w:p>
    <w:p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Ключевые группы населения</w:t>
      </w:r>
      <w:r>
        <w:rPr>
          <w:rFonts w:ascii="Times New Roman" w:hAnsi="Times New Roman" w:cs="Times New Roman"/>
          <w:sz w:val="20"/>
          <w:szCs w:val="20"/>
        </w:rPr>
        <w:t xml:space="preserve"> − группы населения, подверженные повышенному риску инфицирования ВИЧ в силу особенностей своего поведения. К ключевым группам населения отнесены лица, употребляющие инъекционные наркотики; мужчины, практикующие секс с мужчинами; трансгендерные люди; работники коммерческого секса, люди, находящиеся в местах лишения свободы.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rPr>
          <w:rFonts w:ascii="Times New Roman" w:hAnsi="Times New Roman" w:cs="Times New Roman"/>
          <w:sz w:val="18"/>
          <w:szCs w:val="18"/>
          <w:lang w:val="zh-CN"/>
        </w:rPr>
      </w:pPr>
      <w:r>
        <w:rPr>
          <w:rStyle w:val="5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https://stacks.cdc.gov/view/cdc/23447</w:t>
      </w:r>
    </w:p>
  </w:footnote>
  <w:footnote w:id="1">
    <w:p>
      <w:pPr>
        <w:pStyle w:val="3"/>
        <w:jc w:val="both"/>
        <w:rPr>
          <w:rFonts w:ascii="Times New Roman" w:hAnsi="Times New Roman" w:cs="Times New Roman"/>
          <w:sz w:val="18"/>
          <w:szCs w:val="18"/>
          <w:lang w:val="zh-CN"/>
        </w:rPr>
      </w:pPr>
      <w:r>
        <w:rPr>
          <w:rStyle w:val="5"/>
        </w:rPr>
        <w:footnoteRef/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Based on Popping S, VersteeghL, Nichols BE, van de VijverDAMC, van SighemA, et al. (2023) Characteristics and short-and long-term direct medical costs among adults with timely and delayed presentation for HIV care in the Netherlands. </w:t>
      </w:r>
      <w:r>
        <w:rPr>
          <w:rFonts w:ascii="Times New Roman" w:hAnsi="Times New Roman" w:cs="Times New Roman"/>
          <w:sz w:val="18"/>
          <w:szCs w:val="18"/>
        </w:rPr>
        <w:t xml:space="preserve">PLOS ONE 18(2): e0280877. </w:t>
      </w:r>
      <w:r>
        <w:rPr>
          <w:rFonts w:ascii="Times New Roman" w:hAnsi="Times New Roman" w:cs="Times New Roman"/>
          <w:color w:val="0462C1"/>
          <w:sz w:val="18"/>
          <w:szCs w:val="18"/>
        </w:rPr>
        <w:t>https://doi.org/10.1371/journal.pone.0280877https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7E43"/>
    <w:multiLevelType w:val="multilevel"/>
    <w:tmpl w:val="13217E43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DF3403"/>
    <w:multiLevelType w:val="multilevel"/>
    <w:tmpl w:val="20DF3403"/>
    <w:lvl w:ilvl="0" w:tentative="0">
      <w:start w:val="1"/>
      <w:numFmt w:val="bullet"/>
      <w:lvlText w:val=""/>
      <w:lvlJc w:val="left"/>
      <w:pPr>
        <w:ind w:left="50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2">
    <w:nsid w:val="2DA424CC"/>
    <w:multiLevelType w:val="multilevel"/>
    <w:tmpl w:val="2DA424C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A6"/>
    <w:rsid w:val="0000506C"/>
    <w:rsid w:val="000159BB"/>
    <w:rsid w:val="00024083"/>
    <w:rsid w:val="00040C36"/>
    <w:rsid w:val="00040CE0"/>
    <w:rsid w:val="00040D22"/>
    <w:rsid w:val="0005100E"/>
    <w:rsid w:val="00064648"/>
    <w:rsid w:val="000657D4"/>
    <w:rsid w:val="0007395E"/>
    <w:rsid w:val="000758EF"/>
    <w:rsid w:val="00082AA2"/>
    <w:rsid w:val="000830E3"/>
    <w:rsid w:val="00096029"/>
    <w:rsid w:val="0009710A"/>
    <w:rsid w:val="000976F5"/>
    <w:rsid w:val="000A2284"/>
    <w:rsid w:val="000A700F"/>
    <w:rsid w:val="000B455F"/>
    <w:rsid w:val="000C1559"/>
    <w:rsid w:val="000C49A9"/>
    <w:rsid w:val="000D0918"/>
    <w:rsid w:val="000D760A"/>
    <w:rsid w:val="000E2D08"/>
    <w:rsid w:val="001020E9"/>
    <w:rsid w:val="00125A2D"/>
    <w:rsid w:val="00130C78"/>
    <w:rsid w:val="00135CE7"/>
    <w:rsid w:val="001400F5"/>
    <w:rsid w:val="00143C7B"/>
    <w:rsid w:val="001B6AA3"/>
    <w:rsid w:val="001C62EA"/>
    <w:rsid w:val="001C6793"/>
    <w:rsid w:val="001D1180"/>
    <w:rsid w:val="001E58EC"/>
    <w:rsid w:val="001F7984"/>
    <w:rsid w:val="002200DB"/>
    <w:rsid w:val="00222C8B"/>
    <w:rsid w:val="00224B59"/>
    <w:rsid w:val="00225F6C"/>
    <w:rsid w:val="00231924"/>
    <w:rsid w:val="00250CED"/>
    <w:rsid w:val="0025353F"/>
    <w:rsid w:val="00256D0A"/>
    <w:rsid w:val="00257172"/>
    <w:rsid w:val="00260D92"/>
    <w:rsid w:val="002661DB"/>
    <w:rsid w:val="00294629"/>
    <w:rsid w:val="00295365"/>
    <w:rsid w:val="002A5C0E"/>
    <w:rsid w:val="002A6476"/>
    <w:rsid w:val="002A6A84"/>
    <w:rsid w:val="002C3021"/>
    <w:rsid w:val="002D6EE8"/>
    <w:rsid w:val="002E25ED"/>
    <w:rsid w:val="002F2F1C"/>
    <w:rsid w:val="00300F10"/>
    <w:rsid w:val="00304E5A"/>
    <w:rsid w:val="00316C20"/>
    <w:rsid w:val="003237FA"/>
    <w:rsid w:val="003277FF"/>
    <w:rsid w:val="00334766"/>
    <w:rsid w:val="00341F47"/>
    <w:rsid w:val="00343D57"/>
    <w:rsid w:val="00352351"/>
    <w:rsid w:val="003567E2"/>
    <w:rsid w:val="00373A71"/>
    <w:rsid w:val="003943D8"/>
    <w:rsid w:val="003A0C11"/>
    <w:rsid w:val="003A14A1"/>
    <w:rsid w:val="003B0C5D"/>
    <w:rsid w:val="003B5922"/>
    <w:rsid w:val="003C1793"/>
    <w:rsid w:val="003E5314"/>
    <w:rsid w:val="004040AA"/>
    <w:rsid w:val="0040598C"/>
    <w:rsid w:val="00424E54"/>
    <w:rsid w:val="00431553"/>
    <w:rsid w:val="004464CC"/>
    <w:rsid w:val="00452892"/>
    <w:rsid w:val="00454454"/>
    <w:rsid w:val="004547B3"/>
    <w:rsid w:val="0046447C"/>
    <w:rsid w:val="0046622E"/>
    <w:rsid w:val="00480198"/>
    <w:rsid w:val="00481A92"/>
    <w:rsid w:val="00483CB8"/>
    <w:rsid w:val="004930DE"/>
    <w:rsid w:val="0049625A"/>
    <w:rsid w:val="004A28B4"/>
    <w:rsid w:val="004A559D"/>
    <w:rsid w:val="004B2555"/>
    <w:rsid w:val="004C5554"/>
    <w:rsid w:val="004C65C4"/>
    <w:rsid w:val="004E7595"/>
    <w:rsid w:val="004F353A"/>
    <w:rsid w:val="005025FA"/>
    <w:rsid w:val="0051456D"/>
    <w:rsid w:val="00521A01"/>
    <w:rsid w:val="00533616"/>
    <w:rsid w:val="00537137"/>
    <w:rsid w:val="00537A2C"/>
    <w:rsid w:val="00550F7C"/>
    <w:rsid w:val="00553676"/>
    <w:rsid w:val="00556C9E"/>
    <w:rsid w:val="005642D8"/>
    <w:rsid w:val="005712B0"/>
    <w:rsid w:val="00576E15"/>
    <w:rsid w:val="005B56C6"/>
    <w:rsid w:val="005B67FC"/>
    <w:rsid w:val="005B71F2"/>
    <w:rsid w:val="005D1584"/>
    <w:rsid w:val="005E3C4B"/>
    <w:rsid w:val="0061271B"/>
    <w:rsid w:val="00621919"/>
    <w:rsid w:val="006445ED"/>
    <w:rsid w:val="00654878"/>
    <w:rsid w:val="00663A52"/>
    <w:rsid w:val="0067537B"/>
    <w:rsid w:val="006806AE"/>
    <w:rsid w:val="0069750A"/>
    <w:rsid w:val="006A2354"/>
    <w:rsid w:val="006A515E"/>
    <w:rsid w:val="006A7057"/>
    <w:rsid w:val="006C6D1A"/>
    <w:rsid w:val="006D13AB"/>
    <w:rsid w:val="006D318F"/>
    <w:rsid w:val="006D4B15"/>
    <w:rsid w:val="006E01EF"/>
    <w:rsid w:val="006E4945"/>
    <w:rsid w:val="006E4F09"/>
    <w:rsid w:val="006F2AE8"/>
    <w:rsid w:val="0072696D"/>
    <w:rsid w:val="00730DED"/>
    <w:rsid w:val="00735701"/>
    <w:rsid w:val="007438D0"/>
    <w:rsid w:val="00793A7E"/>
    <w:rsid w:val="007A13B3"/>
    <w:rsid w:val="007A5CBB"/>
    <w:rsid w:val="007C0ADE"/>
    <w:rsid w:val="007C3299"/>
    <w:rsid w:val="007C34A2"/>
    <w:rsid w:val="007C3C94"/>
    <w:rsid w:val="007D26C7"/>
    <w:rsid w:val="007D3AD9"/>
    <w:rsid w:val="007E1402"/>
    <w:rsid w:val="007E7412"/>
    <w:rsid w:val="007F20E9"/>
    <w:rsid w:val="00800B89"/>
    <w:rsid w:val="00810B91"/>
    <w:rsid w:val="008303C8"/>
    <w:rsid w:val="008333DA"/>
    <w:rsid w:val="008412F2"/>
    <w:rsid w:val="00856159"/>
    <w:rsid w:val="00873735"/>
    <w:rsid w:val="008838E0"/>
    <w:rsid w:val="00895324"/>
    <w:rsid w:val="008B1521"/>
    <w:rsid w:val="008B1805"/>
    <w:rsid w:val="008B5ADE"/>
    <w:rsid w:val="008C2013"/>
    <w:rsid w:val="008C43AA"/>
    <w:rsid w:val="008C5FE0"/>
    <w:rsid w:val="008D5D8D"/>
    <w:rsid w:val="008E7B83"/>
    <w:rsid w:val="008F5361"/>
    <w:rsid w:val="0090049C"/>
    <w:rsid w:val="00905336"/>
    <w:rsid w:val="00920023"/>
    <w:rsid w:val="00926B11"/>
    <w:rsid w:val="00931555"/>
    <w:rsid w:val="00937673"/>
    <w:rsid w:val="00952EB8"/>
    <w:rsid w:val="0096047F"/>
    <w:rsid w:val="00972C1D"/>
    <w:rsid w:val="00973A27"/>
    <w:rsid w:val="00982A27"/>
    <w:rsid w:val="00984378"/>
    <w:rsid w:val="00995A4F"/>
    <w:rsid w:val="009A4DFC"/>
    <w:rsid w:val="009A5741"/>
    <w:rsid w:val="009B4940"/>
    <w:rsid w:val="009D0765"/>
    <w:rsid w:val="009D3E42"/>
    <w:rsid w:val="009F0BDD"/>
    <w:rsid w:val="009F361C"/>
    <w:rsid w:val="009F3DB8"/>
    <w:rsid w:val="00A115A2"/>
    <w:rsid w:val="00A15EF6"/>
    <w:rsid w:val="00A23248"/>
    <w:rsid w:val="00A24EC9"/>
    <w:rsid w:val="00A275A6"/>
    <w:rsid w:val="00A3002A"/>
    <w:rsid w:val="00A46D0D"/>
    <w:rsid w:val="00A504A6"/>
    <w:rsid w:val="00A70989"/>
    <w:rsid w:val="00A713F7"/>
    <w:rsid w:val="00A722BF"/>
    <w:rsid w:val="00A7295D"/>
    <w:rsid w:val="00A81FFF"/>
    <w:rsid w:val="00A86854"/>
    <w:rsid w:val="00A90A94"/>
    <w:rsid w:val="00A91D22"/>
    <w:rsid w:val="00A925FD"/>
    <w:rsid w:val="00A955BE"/>
    <w:rsid w:val="00AA4D69"/>
    <w:rsid w:val="00AA7615"/>
    <w:rsid w:val="00AF1E02"/>
    <w:rsid w:val="00AF3313"/>
    <w:rsid w:val="00B07219"/>
    <w:rsid w:val="00B0771F"/>
    <w:rsid w:val="00B147F5"/>
    <w:rsid w:val="00B473BE"/>
    <w:rsid w:val="00B70975"/>
    <w:rsid w:val="00B81888"/>
    <w:rsid w:val="00BC38AF"/>
    <w:rsid w:val="00BC5A91"/>
    <w:rsid w:val="00BD026F"/>
    <w:rsid w:val="00BD267D"/>
    <w:rsid w:val="00BD6F5C"/>
    <w:rsid w:val="00BF6A93"/>
    <w:rsid w:val="00C40650"/>
    <w:rsid w:val="00C51111"/>
    <w:rsid w:val="00C62EED"/>
    <w:rsid w:val="00C71511"/>
    <w:rsid w:val="00C7468E"/>
    <w:rsid w:val="00C75B76"/>
    <w:rsid w:val="00C77DA4"/>
    <w:rsid w:val="00CD0681"/>
    <w:rsid w:val="00CD7734"/>
    <w:rsid w:val="00CD7CD7"/>
    <w:rsid w:val="00CE67E3"/>
    <w:rsid w:val="00CF6C12"/>
    <w:rsid w:val="00D01172"/>
    <w:rsid w:val="00D07118"/>
    <w:rsid w:val="00D10F2E"/>
    <w:rsid w:val="00D3115C"/>
    <w:rsid w:val="00D408E6"/>
    <w:rsid w:val="00D43324"/>
    <w:rsid w:val="00D51D9D"/>
    <w:rsid w:val="00D55909"/>
    <w:rsid w:val="00D55CFC"/>
    <w:rsid w:val="00D62C6A"/>
    <w:rsid w:val="00D81314"/>
    <w:rsid w:val="00D97821"/>
    <w:rsid w:val="00DC78AF"/>
    <w:rsid w:val="00DC7FFE"/>
    <w:rsid w:val="00DE2A31"/>
    <w:rsid w:val="00DE5F4B"/>
    <w:rsid w:val="00DF2FB6"/>
    <w:rsid w:val="00DF43B8"/>
    <w:rsid w:val="00E0256A"/>
    <w:rsid w:val="00E32B42"/>
    <w:rsid w:val="00E67067"/>
    <w:rsid w:val="00E72B7E"/>
    <w:rsid w:val="00E9465E"/>
    <w:rsid w:val="00E9651B"/>
    <w:rsid w:val="00E972F9"/>
    <w:rsid w:val="00EA6ED9"/>
    <w:rsid w:val="00EC165D"/>
    <w:rsid w:val="00ED5823"/>
    <w:rsid w:val="00ED72F1"/>
    <w:rsid w:val="00EE4083"/>
    <w:rsid w:val="00EE493D"/>
    <w:rsid w:val="00EF3C40"/>
    <w:rsid w:val="00EF4F72"/>
    <w:rsid w:val="00EF7ACA"/>
    <w:rsid w:val="00F01215"/>
    <w:rsid w:val="00F01727"/>
    <w:rsid w:val="00F20CF0"/>
    <w:rsid w:val="00F42CD0"/>
    <w:rsid w:val="00F463E0"/>
    <w:rsid w:val="00F54314"/>
    <w:rsid w:val="00F71B60"/>
    <w:rsid w:val="00F751F4"/>
    <w:rsid w:val="00F84FC1"/>
    <w:rsid w:val="00F854EC"/>
    <w:rsid w:val="00FA6C6C"/>
    <w:rsid w:val="00FB554C"/>
    <w:rsid w:val="00FB7901"/>
    <w:rsid w:val="00FB7CA1"/>
    <w:rsid w:val="00FE093C"/>
    <w:rsid w:val="00FF2A5B"/>
    <w:rsid w:val="00FF348C"/>
    <w:rsid w:val="00FF79EE"/>
    <w:rsid w:val="122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note text"/>
    <w:basedOn w:val="1"/>
    <w:link w:val="9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5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Текст сноски Знак"/>
    <w:basedOn w:val="4"/>
    <w:link w:val="3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A861D-C2EA-4CAA-8D7A-9FB72FCFE2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1611</Words>
  <Characters>9185</Characters>
  <Lines>76</Lines>
  <Paragraphs>21</Paragraphs>
  <TotalTime>514</TotalTime>
  <ScaleCrop>false</ScaleCrop>
  <LinksUpToDate>false</LinksUpToDate>
  <CharactersWithSpaces>10775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2023-11-27T12:15:00Z</dcterms:created>
  <dc:creator>Пользователь Windows</dc:creator>
  <cp:lastModifiedBy>user</cp:lastModifiedBy>
  <cp:lastPrinted>2023-11-21T05:40:00Z</cp:lastPrinted>
  <dcterms:modified xsi:type="dcterms:W3CDTF">2026-02-18T07:29:58Z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