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E2476" w14:textId="5D464D44" w:rsidR="00097486" w:rsidRDefault="0001565A" w:rsidP="001A38E8">
      <w:pPr>
        <w:jc w:val="both"/>
        <w:rPr>
          <w:rFonts w:ascii="Times New Roman" w:hAnsi="Times New Roman" w:cs="Times New Roman"/>
          <w:sz w:val="30"/>
          <w:szCs w:val="30"/>
        </w:rPr>
      </w:pPr>
      <w:hyperlink r:id="rId5" w:history="1">
        <w:r w:rsidRPr="002A3BE4">
          <w:rPr>
            <w:rStyle w:val="a3"/>
            <w:rFonts w:ascii="Times New Roman" w:hAnsi="Times New Roman" w:cs="Times New Roman"/>
            <w:sz w:val="30"/>
            <w:szCs w:val="30"/>
          </w:rPr>
          <w:t>https://www.bsmu.by/abiturientu/territoriya-postupleniya/podgotovka-abiturientov-zainteresovannykh-v-tselevoy-podgotovke/</w:t>
        </w:r>
      </w:hyperlink>
    </w:p>
    <w:p w14:paraId="60777025" w14:textId="77777777" w:rsidR="0001565A" w:rsidRDefault="0001565A" w:rsidP="0001565A">
      <w:pPr>
        <w:pStyle w:val="1"/>
        <w:shd w:val="clear" w:color="auto" w:fill="FAFBFE"/>
        <w:spacing w:before="0" w:beforeAutospacing="0" w:after="0" w:afterAutospacing="0" w:line="750" w:lineRule="atLeast"/>
        <w:rPr>
          <w:rFonts w:ascii="Manrope SemiBold" w:hAnsi="Manrope SemiBold"/>
          <w:color w:val="1A2442"/>
          <w:sz w:val="60"/>
          <w:szCs w:val="60"/>
        </w:rPr>
      </w:pPr>
      <w:r>
        <w:rPr>
          <w:rFonts w:ascii="Manrope SemiBold" w:hAnsi="Manrope SemiBold"/>
          <w:color w:val="1A2442"/>
          <w:sz w:val="60"/>
          <w:szCs w:val="60"/>
        </w:rPr>
        <w:t>Подготовка абитуриентов, заинтересованных в целевой подготовке</w:t>
      </w:r>
    </w:p>
    <w:p w14:paraId="61163067" w14:textId="77777777" w:rsidR="0001565A" w:rsidRDefault="0001565A" w:rsidP="0001565A">
      <w:pPr>
        <w:pStyle w:val="3"/>
        <w:shd w:val="clear" w:color="auto" w:fill="FFFFFF"/>
        <w:spacing w:before="0" w:beforeAutospacing="0" w:after="0" w:afterAutospacing="0"/>
        <w:rPr>
          <w:rFonts w:ascii="Manrope Bold" w:hAnsi="Manrope Bold"/>
          <w:color w:val="1A2442"/>
        </w:rPr>
      </w:pPr>
      <w:r>
        <w:rPr>
          <w:rFonts w:ascii="Manrope Bold" w:hAnsi="Manrope Bold"/>
          <w:color w:val="1A2442"/>
        </w:rPr>
        <w:t>Для записи на бесплатный образовательный курс «Подготовка к целевому обучению в БГМУ» Вам необходимо заполнить </w:t>
      </w:r>
      <w:hyperlink r:id="rId6" w:tgtFrame="_blank" w:history="1">
        <w:r>
          <w:rPr>
            <w:rStyle w:val="a3"/>
            <w:rFonts w:ascii="Manrope Bold" w:hAnsi="Manrope Bold"/>
            <w:color w:val="2E4A97"/>
          </w:rPr>
          <w:t>форму</w:t>
        </w:r>
      </w:hyperlink>
      <w:r>
        <w:rPr>
          <w:rFonts w:ascii="Manrope Bold" w:hAnsi="Manrope Bold"/>
          <w:color w:val="1A2442"/>
        </w:rPr>
        <w:t>.</w:t>
      </w:r>
    </w:p>
    <w:p w14:paraId="2B4BCE04" w14:textId="77777777" w:rsidR="0001565A" w:rsidRDefault="0001565A" w:rsidP="0001565A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Inter" w:hAnsi="Inter"/>
          <w:color w:val="1A2442"/>
          <w:sz w:val="27"/>
          <w:szCs w:val="27"/>
        </w:rPr>
      </w:pPr>
      <w:r>
        <w:rPr>
          <w:rFonts w:ascii="Inter" w:hAnsi="Inter"/>
          <w:color w:val="1A2442"/>
          <w:sz w:val="27"/>
          <w:szCs w:val="27"/>
        </w:rPr>
        <w:br/>
        <w:t>Подготовка по вопросам вступительных испытаний по </w:t>
      </w:r>
      <w:hyperlink r:id="rId7" w:history="1">
        <w:r>
          <w:rPr>
            <w:rStyle w:val="a3"/>
            <w:rFonts w:ascii="Inter" w:hAnsi="Inter"/>
            <w:color w:val="2E4A97"/>
          </w:rPr>
          <w:t>биологии</w:t>
        </w:r>
      </w:hyperlink>
      <w:r>
        <w:rPr>
          <w:rFonts w:ascii="Inter" w:hAnsi="Inter"/>
          <w:color w:val="1A2442"/>
          <w:sz w:val="27"/>
          <w:szCs w:val="27"/>
        </w:rPr>
        <w:t> и </w:t>
      </w:r>
      <w:hyperlink r:id="rId8" w:history="1">
        <w:r>
          <w:rPr>
            <w:rStyle w:val="a3"/>
            <w:rFonts w:ascii="Inter" w:hAnsi="Inter"/>
            <w:color w:val="2E4A97"/>
          </w:rPr>
          <w:t>химии</w:t>
        </w:r>
      </w:hyperlink>
      <w:r>
        <w:rPr>
          <w:rFonts w:ascii="Inter" w:hAnsi="Inter"/>
          <w:color w:val="1A2442"/>
          <w:sz w:val="27"/>
          <w:szCs w:val="27"/>
        </w:rPr>
        <w:t> будет проходить в гибридном формате 25 двухчасовых лекций с конца февраля по середину мая 2025 года в соответствии с расписанием.</w:t>
      </w:r>
    </w:p>
    <w:p w14:paraId="162B26D4" w14:textId="77777777" w:rsidR="0001565A" w:rsidRDefault="0001565A" w:rsidP="0001565A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Inter" w:hAnsi="Inter"/>
          <w:color w:val="1A2442"/>
          <w:sz w:val="27"/>
          <w:szCs w:val="27"/>
        </w:rPr>
      </w:pPr>
      <w:r>
        <w:rPr>
          <w:rFonts w:ascii="Inter" w:hAnsi="Inter"/>
          <w:color w:val="1A2442"/>
          <w:sz w:val="27"/>
          <w:szCs w:val="27"/>
        </w:rPr>
        <w:br/>
        <w:t>Благодарим всех, кто записался на образовательный курс «Подготовка к целевому поступлению в БГМУ»!</w:t>
      </w:r>
    </w:p>
    <w:p w14:paraId="107D4F69" w14:textId="77777777" w:rsidR="0001565A" w:rsidRDefault="0001565A" w:rsidP="0001565A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Inter" w:hAnsi="Inter"/>
          <w:color w:val="1A2442"/>
          <w:sz w:val="27"/>
          <w:szCs w:val="27"/>
        </w:rPr>
      </w:pPr>
    </w:p>
    <w:p w14:paraId="325C320F" w14:textId="77777777" w:rsidR="0001565A" w:rsidRDefault="0001565A" w:rsidP="0001565A">
      <w:pPr>
        <w:pStyle w:val="3"/>
        <w:shd w:val="clear" w:color="auto" w:fill="FFFFFF"/>
        <w:spacing w:before="0" w:beforeAutospacing="0" w:after="0" w:afterAutospacing="0"/>
        <w:rPr>
          <w:rFonts w:ascii="Manrope Bold" w:hAnsi="Manrope Bold"/>
          <w:color w:val="1A2442"/>
        </w:rPr>
      </w:pPr>
      <w:r>
        <w:rPr>
          <w:rFonts w:ascii="Manrope Bold" w:hAnsi="Manrope Bold"/>
          <w:color w:val="1A2442"/>
        </w:rPr>
        <w:t>Графики образовательного процесса по химии и биологии</w:t>
      </w:r>
      <w:r>
        <w:rPr>
          <w:rFonts w:ascii="Manrope Bold" w:hAnsi="Manrope Bold"/>
          <w:color w:val="1A2442"/>
        </w:rPr>
        <w:br/>
      </w:r>
    </w:p>
    <w:p w14:paraId="15F924CC" w14:textId="77777777" w:rsidR="0001565A" w:rsidRDefault="0001565A" w:rsidP="0001565A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Manrope" w:hAnsi="Manrope"/>
          <w:color w:val="1A2442"/>
        </w:rPr>
      </w:pPr>
      <w:hyperlink r:id="rId9" w:history="1">
        <w:r>
          <w:rPr>
            <w:rStyle w:val="a3"/>
            <w:rFonts w:ascii="Manrope" w:hAnsi="Manrope"/>
            <w:color w:val="2E4A97"/>
          </w:rPr>
          <w:t>Занятия по биологии со ссылками для подключения</w:t>
        </w:r>
      </w:hyperlink>
    </w:p>
    <w:p w14:paraId="12055432" w14:textId="77777777" w:rsidR="0001565A" w:rsidRDefault="0001565A" w:rsidP="0001565A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Manrope" w:hAnsi="Manrope"/>
          <w:color w:val="1A2442"/>
        </w:rPr>
      </w:pPr>
      <w:hyperlink r:id="rId10" w:history="1">
        <w:r>
          <w:rPr>
            <w:rStyle w:val="a3"/>
            <w:rFonts w:ascii="Manrope" w:hAnsi="Manrope"/>
            <w:color w:val="2E4A97"/>
          </w:rPr>
          <w:t>Занятия по химии со ссылками для подключения</w:t>
        </w:r>
      </w:hyperlink>
    </w:p>
    <w:p w14:paraId="717BAA79" w14:textId="77777777" w:rsidR="0001565A" w:rsidRDefault="0001565A" w:rsidP="0001565A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Inter" w:hAnsi="Inter"/>
          <w:color w:val="1A2442"/>
          <w:sz w:val="27"/>
          <w:szCs w:val="27"/>
        </w:rPr>
      </w:pPr>
    </w:p>
    <w:p w14:paraId="3047D985" w14:textId="77777777" w:rsidR="0001565A" w:rsidRDefault="0001565A" w:rsidP="0001565A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Inter" w:hAnsi="Inter"/>
          <w:color w:val="1A2442"/>
          <w:sz w:val="27"/>
          <w:szCs w:val="27"/>
        </w:rPr>
      </w:pPr>
      <w:r>
        <w:rPr>
          <w:rFonts w:ascii="Inter" w:hAnsi="Inter"/>
          <w:color w:val="1A2442"/>
          <w:sz w:val="27"/>
          <w:szCs w:val="27"/>
        </w:rPr>
        <w:t>Для того чтобы подключиться к лекциям по биологии и по химии - необходимо пройти по ссылке в каждой теме лекции, которые представлены в графике образовательного процесса по химии и биологии. Ссылка для доступа к занятию будет активна сутки до лекции и сутки после лекции. Если у Вас возникли вопросы по пройденному материалу - можете их прислать преподавателю по адресу:</w:t>
      </w:r>
      <w:r>
        <w:rPr>
          <w:rFonts w:ascii="Inter" w:hAnsi="Inter"/>
          <w:color w:val="1A2442"/>
          <w:sz w:val="27"/>
          <w:szCs w:val="27"/>
        </w:rPr>
        <w:br/>
        <w:t>биология </w:t>
      </w:r>
      <w:hyperlink r:id="rId11" w:history="1">
        <w:r>
          <w:rPr>
            <w:rStyle w:val="a3"/>
            <w:rFonts w:ascii="Inter" w:hAnsi="Inter"/>
            <w:color w:val="2E4A97"/>
          </w:rPr>
          <w:t>biolojy@bsmu.by</w:t>
        </w:r>
      </w:hyperlink>
    </w:p>
    <w:p w14:paraId="4F709D01" w14:textId="77777777" w:rsidR="0001565A" w:rsidRDefault="0001565A" w:rsidP="0001565A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Inter" w:hAnsi="Inter"/>
          <w:color w:val="1A2442"/>
          <w:sz w:val="27"/>
          <w:szCs w:val="27"/>
        </w:rPr>
      </w:pPr>
      <w:r>
        <w:rPr>
          <w:rFonts w:ascii="Inter" w:hAnsi="Inter"/>
          <w:color w:val="1A2442"/>
          <w:sz w:val="27"/>
          <w:szCs w:val="27"/>
        </w:rPr>
        <w:t>химия </w:t>
      </w:r>
      <w:hyperlink r:id="rId12" w:history="1">
        <w:r>
          <w:rPr>
            <w:rStyle w:val="a3"/>
            <w:rFonts w:ascii="Inter" w:hAnsi="Inter"/>
            <w:color w:val="2E4A97"/>
          </w:rPr>
          <w:t>comchem@bsmu.by</w:t>
        </w:r>
      </w:hyperlink>
    </w:p>
    <w:p w14:paraId="2E441977" w14:textId="77777777" w:rsidR="0001565A" w:rsidRDefault="0001565A" w:rsidP="0001565A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Inter" w:hAnsi="Inter"/>
          <w:color w:val="1A2442"/>
          <w:sz w:val="27"/>
          <w:szCs w:val="27"/>
        </w:rPr>
      </w:pPr>
    </w:p>
    <w:p w14:paraId="0591A581" w14:textId="77777777" w:rsidR="0001565A" w:rsidRDefault="0001565A" w:rsidP="0001565A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Inter" w:hAnsi="Inter"/>
          <w:color w:val="1A2442"/>
          <w:sz w:val="27"/>
          <w:szCs w:val="27"/>
        </w:rPr>
      </w:pPr>
      <w:r>
        <w:rPr>
          <w:rFonts w:ascii="Inter" w:hAnsi="Inter"/>
          <w:color w:val="1A2442"/>
          <w:sz w:val="27"/>
          <w:szCs w:val="27"/>
        </w:rPr>
        <w:t>Если у Вас возникнут вопросы, напишите нам на электронную почту Приемной комиссии </w:t>
      </w:r>
      <w:hyperlink r:id="rId13" w:history="1">
        <w:r>
          <w:rPr>
            <w:rStyle w:val="a3"/>
            <w:rFonts w:ascii="Inter" w:hAnsi="Inter"/>
            <w:color w:val="2E4A97"/>
          </w:rPr>
          <w:t>pk@bsmu.by</w:t>
        </w:r>
      </w:hyperlink>
      <w:r>
        <w:rPr>
          <w:rFonts w:ascii="Inter" w:hAnsi="Inter"/>
          <w:color w:val="1A2442"/>
          <w:sz w:val="27"/>
          <w:szCs w:val="27"/>
        </w:rPr>
        <w:t>.</w:t>
      </w:r>
    </w:p>
    <w:p w14:paraId="3F86ECFA" w14:textId="77777777" w:rsidR="0001565A" w:rsidRDefault="0001565A" w:rsidP="0001565A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Inter" w:hAnsi="Inter"/>
          <w:color w:val="1A2442"/>
          <w:sz w:val="27"/>
          <w:szCs w:val="27"/>
        </w:rPr>
      </w:pPr>
      <w:r>
        <w:rPr>
          <w:rFonts w:ascii="Inter" w:hAnsi="Inter"/>
          <w:color w:val="1A2442"/>
          <w:sz w:val="27"/>
          <w:szCs w:val="27"/>
        </w:rPr>
        <w:br/>
        <w:t>Мы будем рады Вам помочь!</w:t>
      </w:r>
    </w:p>
    <w:p w14:paraId="363E059E" w14:textId="77777777" w:rsidR="0001565A" w:rsidRDefault="0001565A" w:rsidP="0001565A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Inter" w:hAnsi="Inter"/>
          <w:color w:val="1A2442"/>
          <w:sz w:val="27"/>
          <w:szCs w:val="27"/>
        </w:rPr>
      </w:pPr>
      <w:r>
        <w:rPr>
          <w:rFonts w:ascii="Inter" w:hAnsi="Inter"/>
          <w:color w:val="1A2442"/>
          <w:sz w:val="27"/>
          <w:szCs w:val="27"/>
        </w:rPr>
        <w:br/>
        <w:t>До встречи на занятиях!</w:t>
      </w:r>
    </w:p>
    <w:p w14:paraId="62643AB5" w14:textId="4F467FE7" w:rsidR="0001565A" w:rsidRPr="0001565A" w:rsidRDefault="0001565A" w:rsidP="0001565A">
      <w:pPr>
        <w:pStyle w:val="ya-share2item"/>
        <w:numPr>
          <w:ilvl w:val="0"/>
          <w:numId w:val="2"/>
        </w:numPr>
        <w:shd w:val="clear" w:color="auto" w:fill="FFFFFF"/>
        <w:spacing w:before="30" w:beforeAutospacing="0" w:after="0" w:afterAutospacing="0"/>
        <w:ind w:left="0"/>
        <w:textAlignment w:val="top"/>
        <w:rPr>
          <w:rFonts w:ascii="Arial" w:hAnsi="Arial" w:cs="Arial"/>
          <w:color w:val="2E4A97"/>
          <w:sz w:val="20"/>
          <w:szCs w:val="20"/>
          <w:u w:val="single"/>
        </w:rPr>
      </w:pPr>
      <w:hyperlink r:id="rId14" w:history="1">
        <w:r>
          <w:rPr>
            <w:rStyle w:val="ya-share2title"/>
            <w:rFonts w:ascii="Arial" w:hAnsi="Arial" w:cs="Arial"/>
            <w:color w:val="2E4A97"/>
            <w:sz w:val="21"/>
            <w:szCs w:val="21"/>
            <w:u w:val="single"/>
            <w:bdr w:val="none" w:sz="0" w:space="0" w:color="auto" w:frame="1"/>
          </w:rPr>
          <w:t>Поделиться</w:t>
        </w:r>
      </w:hyperlink>
      <w:bookmarkStart w:id="0" w:name="_GoBack"/>
      <w:bookmarkEnd w:id="0"/>
    </w:p>
    <w:sectPr w:rsidR="0001565A" w:rsidRPr="0001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rope SemiBold">
    <w:altName w:val="Cambria"/>
    <w:panose1 w:val="00000000000000000000"/>
    <w:charset w:val="00"/>
    <w:family w:val="roman"/>
    <w:notTrueType/>
    <w:pitch w:val="default"/>
  </w:font>
  <w:font w:name="Manrope Bold">
    <w:altName w:val="Cambria"/>
    <w:panose1 w:val="00000000000000000000"/>
    <w:charset w:val="00"/>
    <w:family w:val="roman"/>
    <w:notTrueType/>
    <w:pitch w:val="default"/>
  </w:font>
  <w:font w:name="Inter">
    <w:altName w:val="Cambria"/>
    <w:panose1 w:val="00000000000000000000"/>
    <w:charset w:val="00"/>
    <w:family w:val="roman"/>
    <w:notTrueType/>
    <w:pitch w:val="default"/>
  </w:font>
  <w:font w:name="Manrop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B39D0"/>
    <w:multiLevelType w:val="multilevel"/>
    <w:tmpl w:val="33E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8732A1"/>
    <w:multiLevelType w:val="multilevel"/>
    <w:tmpl w:val="099E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86"/>
    <w:rsid w:val="0001565A"/>
    <w:rsid w:val="00097486"/>
    <w:rsid w:val="001A38E8"/>
    <w:rsid w:val="002B23D5"/>
    <w:rsid w:val="006433BF"/>
    <w:rsid w:val="00671FB8"/>
    <w:rsid w:val="00BA3B6F"/>
    <w:rsid w:val="00C36743"/>
    <w:rsid w:val="00E0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82A7"/>
  <w15:chartTrackingRefBased/>
  <w15:docId w15:val="{4E9F963B-2C2D-439D-93F2-DC81C852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56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56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6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565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156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56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1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01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title">
    <w:name w:val="ya-share2__title"/>
    <w:basedOn w:val="a0"/>
    <w:rsid w:val="0001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7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354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35441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7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by/abiturientu-2024/tselevoy-nabor/voprosy-k-vstupitelnym-ekzamenam-po-tselevym-dogovoram/%D0%A5%D0%B8%D0%BC%D0%B8%D1%8F%20(%D0%B2%D0%BE%D0%BF%D1%80%D0%BE%D1%81%D1%8B%20%D0%B2%D1%81%D1%82%D1%83%D0%BF%D0%B8%D1%82%D0%B5%D0%BB%D1%8C%D0%BD%D1%8B%D1%85%20%D0%B8%D1%81%D0%BF%D1%8B%D1%82%D0%B0%D0%BD%D0%B8%D0%B9).docx" TargetMode="External"/><Relationship Id="rId13" Type="http://schemas.openxmlformats.org/officeDocument/2006/relationships/hyperlink" Target="mailto:pk@bsmu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gov.by/abiturientu-2024/tselevoy-nabor/voprosy-k-vstupitelnym-ekzamenam-po-tselevym-dogovoram/%D0%91%D0%B8%D0%BE%D0%BB%D0%BE%D0%B3%D0%B8%D1%8F%20(%D0%B2%D0%BE%D0%BF%D1%80%D0%BE%D1%81%D1%8B%20%D0%B4%D0%BB%D1%8F%20%D0%BF%D0%BE%D1%81%D1%82%D1%83%D0%BF%D0%B0%D1%8E%D1%89%D0%B8%D1%85).docx" TargetMode="External"/><Relationship Id="rId12" Type="http://schemas.openxmlformats.org/officeDocument/2006/relationships/hyperlink" Target="mailto:comchem@bsmu.b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-Cc90VQJFHPNig9QnnMZbVQh1Zo0ArKcpLVFRLK2x0tvkGQ/viewform" TargetMode="External"/><Relationship Id="rId11" Type="http://schemas.openxmlformats.org/officeDocument/2006/relationships/hyperlink" Target="mailto:biolojy@bsmu.by" TargetMode="External"/><Relationship Id="rId5" Type="http://schemas.openxmlformats.org/officeDocument/2006/relationships/hyperlink" Target="https://www.bsmu.by/abiturientu/territoriya-postupleniya/podgotovka-abiturientov-zainteresovannykh-v-tselevoy-podgotovk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smu.by/abiturientu/territoriya-postupleniya/zanyatiya-po-khimii-so-ssylkami-dlya-podklyuch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smu.by/abiturientu/territoriya-postupleniya/zanyatiya-po-biologii-so-ssylkami-dlya-podklyucheniya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2025-01-28T06:12:00Z</dcterms:created>
  <dcterms:modified xsi:type="dcterms:W3CDTF">2025-03-14T08:49:00Z</dcterms:modified>
</cp:coreProperties>
</file>