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7CB4" w14:textId="46A9300D" w:rsidR="00923738" w:rsidRPr="00923738" w:rsidRDefault="00923738" w:rsidP="00923738">
      <w:pPr>
        <w:ind w:firstLine="567"/>
        <w:jc w:val="both"/>
      </w:pPr>
      <w:r w:rsidRPr="00923738">
        <w:t>Современные цифровые технологии активно внедряются в сферу взаимодействия граждан и юридических лиц с государственными органами. Одним из ключевых инструментов в этом процессе является</w:t>
      </w:r>
      <w:r>
        <w:t xml:space="preserve"> </w:t>
      </w:r>
      <w:r w:rsidRPr="00923738">
        <w:rPr>
          <w:b/>
          <w:bCs/>
        </w:rPr>
        <w:t>государственная единая (интегрированная) республиканская автоматизированная система учета и обработки обращений (далее – Система обращений)</w:t>
      </w:r>
      <w:r w:rsidRPr="00923738">
        <w:t>.</w:t>
      </w:r>
      <w:r>
        <w:t xml:space="preserve"> </w:t>
      </w:r>
      <w:r w:rsidRPr="00923738">
        <w:t>Она обеспечивает удобный, прозрачный и эффективный механизм подачи и рассмотрения обращений.</w:t>
      </w:r>
    </w:p>
    <w:p w14:paraId="3FD20A64" w14:textId="77777777" w:rsidR="00923738" w:rsidRPr="00923738" w:rsidRDefault="00923738" w:rsidP="00923738">
      <w:pPr>
        <w:ind w:firstLine="567"/>
        <w:jc w:val="both"/>
      </w:pPr>
      <w:r w:rsidRPr="00923738">
        <w:t>Преимущества подачи электронных обращений через Систему обращений это:</w:t>
      </w:r>
    </w:p>
    <w:p w14:paraId="77E561B0" w14:textId="77777777" w:rsidR="00923738" w:rsidRPr="00923738" w:rsidRDefault="00923738" w:rsidP="00923738">
      <w:pPr>
        <w:ind w:firstLine="567"/>
        <w:jc w:val="both"/>
      </w:pPr>
      <w:r w:rsidRPr="00923738">
        <w:t>1. Удобство и доступность.</w:t>
      </w:r>
    </w:p>
    <w:p w14:paraId="35E18217" w14:textId="77777777" w:rsidR="00923738" w:rsidRPr="00923738" w:rsidRDefault="00923738" w:rsidP="00923738">
      <w:pPr>
        <w:ind w:firstLine="567"/>
        <w:jc w:val="both"/>
      </w:pPr>
      <w:r w:rsidRPr="00923738">
        <w:t>Подать обращение можно в любое время суток и любой день недели, с учетом выходных и праздничных дней, без необходимости посещения госучреждений, что экономит личное время пользователя.</w:t>
      </w:r>
    </w:p>
    <w:p w14:paraId="27488E97" w14:textId="77777777" w:rsidR="00923738" w:rsidRPr="00923738" w:rsidRDefault="00923738" w:rsidP="00923738">
      <w:pPr>
        <w:ind w:firstLine="567"/>
        <w:jc w:val="both"/>
      </w:pPr>
      <w:r w:rsidRPr="00923738">
        <w:t>Для этого достаточно зарегистрироваться в Системе обращений, выбрать необходимый государственный орган или организацию и изложить суть вопроса или жалобы, авторизоваться с помощью логина и пароля или через электронную цифровую подпись (ЭЦП) для юридических лиц. При необходимости можно прикрепить документы (сканы, фото, файлы). В Системе обращений есть возможность указать предпочтительный способ получения ответа (личный кабинет, письменная корреспонденция).</w:t>
      </w:r>
    </w:p>
    <w:p w14:paraId="2592EF5A" w14:textId="77777777" w:rsidR="00923738" w:rsidRPr="00923738" w:rsidRDefault="00923738" w:rsidP="00923738">
      <w:pPr>
        <w:ind w:firstLine="567"/>
        <w:jc w:val="both"/>
      </w:pPr>
      <w:r w:rsidRPr="00923738">
        <w:t>2. Отправка и контроль.</w:t>
      </w:r>
    </w:p>
    <w:p w14:paraId="10F527E4" w14:textId="77777777" w:rsidR="00923738" w:rsidRPr="00923738" w:rsidRDefault="00923738" w:rsidP="00923738">
      <w:pPr>
        <w:ind w:firstLine="567"/>
        <w:jc w:val="both"/>
      </w:pPr>
      <w:r w:rsidRPr="00923738">
        <w:t>В личном кабинете можно отслеживать статус рассмотрения обращения в режиме реального времени, получать уведомления о ходе обработки, знакомиться с ответом на обращение.</w:t>
      </w:r>
    </w:p>
    <w:p w14:paraId="2808014A" w14:textId="77777777" w:rsidR="00923738" w:rsidRPr="00923738" w:rsidRDefault="00923738" w:rsidP="00923738">
      <w:pPr>
        <w:ind w:firstLine="567"/>
        <w:jc w:val="both"/>
      </w:pPr>
      <w:r w:rsidRPr="00923738">
        <w:t>Каждое обращение регистрируется и учитывается, что исключает его потерю.</w:t>
      </w:r>
    </w:p>
    <w:p w14:paraId="562634D8" w14:textId="77777777" w:rsidR="00923738" w:rsidRPr="00923738" w:rsidRDefault="00923738" w:rsidP="00923738">
      <w:pPr>
        <w:ind w:firstLine="567"/>
        <w:jc w:val="both"/>
      </w:pPr>
      <w:r w:rsidRPr="00923738">
        <w:t>3. Сокращение сроков рассмотрения.</w:t>
      </w:r>
    </w:p>
    <w:p w14:paraId="12C62ED1" w14:textId="77777777" w:rsidR="00923738" w:rsidRPr="00923738" w:rsidRDefault="00923738" w:rsidP="00923738">
      <w:pPr>
        <w:ind w:firstLine="567"/>
        <w:jc w:val="both"/>
      </w:pPr>
      <w:r w:rsidRPr="00923738">
        <w:t>Система обращений ускоряет обработку обращений за счет автоматической маршрутизации (направления) в соответствующий государственный орган (организацию), исключая время на отправку и доставку письменной корреспонденции почтовым отправлением.</w:t>
      </w:r>
    </w:p>
    <w:p w14:paraId="57FED46D" w14:textId="77777777" w:rsidR="00923738" w:rsidRPr="00923738" w:rsidRDefault="00923738" w:rsidP="00923738">
      <w:pPr>
        <w:ind w:firstLine="567"/>
        <w:jc w:val="both"/>
      </w:pPr>
      <w:r w:rsidRPr="00923738">
        <w:t>4. Экономия ресурсов.</w:t>
      </w:r>
    </w:p>
    <w:p w14:paraId="662844E5" w14:textId="77777777" w:rsidR="00923738" w:rsidRPr="00923738" w:rsidRDefault="00923738" w:rsidP="00923738">
      <w:pPr>
        <w:ind w:firstLine="567"/>
        <w:jc w:val="both"/>
      </w:pPr>
      <w:r w:rsidRPr="00923738">
        <w:t>Направление обращений посредством Системы обращений позволяет снизить затраты на услуги по пересылке и личные визиты.</w:t>
      </w:r>
    </w:p>
    <w:p w14:paraId="31E7E33A" w14:textId="77777777" w:rsidR="00923738" w:rsidRPr="00923738" w:rsidRDefault="00923738" w:rsidP="00923738">
      <w:pPr>
        <w:ind w:firstLine="567"/>
        <w:jc w:val="both"/>
      </w:pPr>
      <w:r w:rsidRPr="00923738">
        <w:t>Использование Системы обращений упрощает взаимодействие граждан и бизнеса с государством, обеспечивает оперативность и прозрачность обработки запросов, способствует повышению качества государственных услуг и укреплению доверия к институтам власти.</w:t>
      </w:r>
    </w:p>
    <w:p w14:paraId="503764D2" w14:textId="77777777" w:rsidR="00DD4A72" w:rsidRPr="00923738" w:rsidRDefault="00DD4A72"/>
    <w:sectPr w:rsidR="00DD4A72" w:rsidRPr="00923738" w:rsidSect="00CC251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38"/>
    <w:rsid w:val="000F1D53"/>
    <w:rsid w:val="00176B76"/>
    <w:rsid w:val="00266986"/>
    <w:rsid w:val="00321706"/>
    <w:rsid w:val="0049269B"/>
    <w:rsid w:val="00496698"/>
    <w:rsid w:val="006B2069"/>
    <w:rsid w:val="007E3E99"/>
    <w:rsid w:val="00923738"/>
    <w:rsid w:val="00A02AB2"/>
    <w:rsid w:val="00CC2514"/>
    <w:rsid w:val="00D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6BD5"/>
  <w15:chartTrackingRefBased/>
  <w15:docId w15:val="{ACDFBA67-247E-4840-9F22-17672E0B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30"/>
        <w:szCs w:val="30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7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7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7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7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73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73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73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7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7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7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73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7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7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3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37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7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37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37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37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37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Владимирович Тертышников</dc:creator>
  <cp:keywords/>
  <dc:description/>
  <cp:lastModifiedBy>Татьяна Васильвна Васильченко</cp:lastModifiedBy>
  <cp:revision>2</cp:revision>
  <dcterms:created xsi:type="dcterms:W3CDTF">2025-12-11T15:49:00Z</dcterms:created>
  <dcterms:modified xsi:type="dcterms:W3CDTF">2025-12-11T15:49:00Z</dcterms:modified>
</cp:coreProperties>
</file>