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E" w:rsidRDefault="00EA7FDE" w:rsidP="006B6B50">
      <w:pPr>
        <w:pStyle w:val="a3"/>
        <w:jc w:val="center"/>
        <w:rPr>
          <w:b/>
        </w:rPr>
      </w:pPr>
      <w:r w:rsidRPr="006B6B50">
        <w:rPr>
          <w:b/>
        </w:rPr>
        <w:t>Порядок подтверждения и исчисления заработка</w:t>
      </w:r>
    </w:p>
    <w:p w:rsidR="006B6B50" w:rsidRPr="006B6B50" w:rsidRDefault="006B6B50" w:rsidP="006B6B50">
      <w:pPr>
        <w:pStyle w:val="a3"/>
        <w:jc w:val="center"/>
        <w:rPr>
          <w:b/>
        </w:rPr>
      </w:pPr>
    </w:p>
    <w:p w:rsidR="006B6B50" w:rsidRDefault="00EA7FDE" w:rsidP="006B6B50">
      <w:pPr>
        <w:pStyle w:val="a3"/>
        <w:ind w:firstLine="708"/>
        <w:jc w:val="both"/>
      </w:pPr>
      <w:proofErr w:type="gramStart"/>
      <w:r>
        <w:t xml:space="preserve">Согласно статье 57 Закона Республики Беларусь от 17 апреля 1992 г. </w:t>
      </w:r>
      <w:r w:rsidR="006B6B50">
        <w:t xml:space="preserve">             </w:t>
      </w:r>
      <w:r>
        <w:t>№ 1596-XII «О пенсионном обеспечении» (далее – Закон) пенсия исчисляется из откорректированного фактического заработка (части седьмая и восьмая настоящей статьи) в 20</w:t>
      </w:r>
      <w:r w:rsidR="006B6B50">
        <w:t>21</w:t>
      </w:r>
      <w:r>
        <w:t xml:space="preserve"> году – за последние 2</w:t>
      </w:r>
      <w:r w:rsidR="006B6B50">
        <w:t>7 лет</w:t>
      </w:r>
      <w:r>
        <w:t xml:space="preserve"> подряд стажа работы, но не более чем за фактически имеющийся стаж работы. </w:t>
      </w:r>
      <w:proofErr w:type="gramEnd"/>
    </w:p>
    <w:p w:rsidR="006B6B50" w:rsidRDefault="006B6B50" w:rsidP="006B6B50">
      <w:pPr>
        <w:pStyle w:val="a3"/>
        <w:ind w:firstLine="708"/>
        <w:jc w:val="both"/>
      </w:pPr>
      <w:proofErr w:type="spellStart"/>
      <w:r w:rsidRPr="006B6B50">
        <w:rPr>
          <w:i/>
        </w:rPr>
        <w:t>Справ</w:t>
      </w:r>
      <w:r>
        <w:rPr>
          <w:i/>
        </w:rPr>
        <w:t>очно</w:t>
      </w:r>
      <w:proofErr w:type="spellEnd"/>
      <w:r w:rsidRPr="006B6B50">
        <w:rPr>
          <w:i/>
        </w:rPr>
        <w:t>:</w:t>
      </w:r>
      <w:r>
        <w:t xml:space="preserve"> </w:t>
      </w:r>
      <w:r w:rsidR="00EA7FDE" w:rsidRPr="006B6B50">
        <w:rPr>
          <w:i/>
        </w:rPr>
        <w:t>Начиная с 1 января 2016 г. указанный 2</w:t>
      </w:r>
      <w:r w:rsidR="00D16125">
        <w:rPr>
          <w:i/>
        </w:rPr>
        <w:t>7</w:t>
      </w:r>
      <w:r w:rsidR="00EA7FDE" w:rsidRPr="006B6B50">
        <w:rPr>
          <w:i/>
        </w:rPr>
        <w:t>-летний период увеличивается ежегодно на один год до фактически имеющегося у лица, обратившегося за пенсией, стажа работы.</w:t>
      </w:r>
      <w:r w:rsidR="00EA7FDE">
        <w:t xml:space="preserve"> </w:t>
      </w:r>
    </w:p>
    <w:p w:rsidR="00EA7FDE" w:rsidRDefault="00EA7FDE" w:rsidP="006B6B50">
      <w:pPr>
        <w:pStyle w:val="a3"/>
        <w:ind w:firstLine="708"/>
        <w:jc w:val="both"/>
      </w:pPr>
      <w:r>
        <w:t>При этом в периодах работы, предпринимательской, творческой и иной деятельности, в течение которых работник подлежал государственному социальному страхованию и за него,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(часть первая статьи 51 настоящего Закона), учитывается фактический заработок. В периодах, указанных в части второй статьи 51 Закона, в качестве фактического заработка в расчет принимается 40 процентов средней заработной платы работников в республике за соответствующие месяцы. Периоды, указанные в части второй статьи 51 настоящего Закона, учитываются при исчислении пенсии при условии, что они не совпадают с периодами работы, предпринимательской, творческой и иной деятельности с уплатой обязательных страховых взносов в бюджет фонда.</w:t>
      </w:r>
    </w:p>
    <w:p w:rsidR="00EA7FDE" w:rsidRDefault="00EA7FDE" w:rsidP="006B6B50">
      <w:pPr>
        <w:pStyle w:val="a3"/>
        <w:ind w:firstLine="708"/>
        <w:jc w:val="both"/>
      </w:pPr>
      <w:r>
        <w:t>В случаях, когда стаж работы обратившегося за пенсией менее установленного периода (часть первая настоящей статьи), заработок для исчисления пенсии определяется за фактически имеющийся стаж работы.</w:t>
      </w:r>
    </w:p>
    <w:p w:rsidR="00EA7FDE" w:rsidRDefault="00EA7FDE" w:rsidP="006B6B50">
      <w:pPr>
        <w:pStyle w:val="a3"/>
        <w:ind w:firstLine="708"/>
        <w:jc w:val="both"/>
      </w:pPr>
      <w:r>
        <w:t>Работникам, занятым на сезонных работах, предусмотренных частью второй статьи 53 настоящего Закона, заработок для исчисления пенсии определяется за соответствующее количество полных сезонов (части первая и вторая настоящей статьи). При этом заработок за каждый полный сезон учитывается</w:t>
      </w:r>
      <w:r w:rsidR="006B6B50">
        <w:t>,</w:t>
      </w:r>
      <w:r>
        <w:t xml:space="preserve"> как заработок за год.</w:t>
      </w:r>
    </w:p>
    <w:p w:rsidR="00EA7FDE" w:rsidRDefault="00EA7FDE" w:rsidP="006B6B50">
      <w:pPr>
        <w:pStyle w:val="a3"/>
        <w:ind w:firstLine="708"/>
        <w:jc w:val="both"/>
      </w:pPr>
      <w:proofErr w:type="gramStart"/>
      <w:r>
        <w:t>По желанию обратившегося за пенсией заработок за месяцы с неполным числом рабочих дней в связи</w:t>
      </w:r>
      <w:proofErr w:type="gramEnd"/>
      <w:r>
        <w:t xml:space="preserve"> с поступлением на работу или увольнением с работы, а также в связи с обращением за назначением пенсии учитывается</w:t>
      </w:r>
      <w:r w:rsidR="006B6B50">
        <w:t>,</w:t>
      </w:r>
      <w:r>
        <w:t xml:space="preserve"> как заработок за полные месяцы.</w:t>
      </w:r>
    </w:p>
    <w:p w:rsidR="00EA7FDE" w:rsidRDefault="00EA7FDE" w:rsidP="006B6B50">
      <w:pPr>
        <w:pStyle w:val="a3"/>
        <w:ind w:firstLine="708"/>
        <w:jc w:val="both"/>
      </w:pPr>
      <w:r>
        <w:t>В случаях, когда стаж работы обратившегося за пенсией менее одного календарного месяца,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30.</w:t>
      </w:r>
    </w:p>
    <w:p w:rsidR="00EA7FDE" w:rsidRDefault="00EA7FDE" w:rsidP="006B6B50">
      <w:pPr>
        <w:pStyle w:val="a3"/>
        <w:ind w:firstLine="708"/>
        <w:jc w:val="both"/>
      </w:pPr>
      <w:proofErr w:type="gramStart"/>
      <w:r>
        <w:t>В случаях, когда в результате стихийных бедствий, аварий, катастроф или других чрезвычайных ситуаций у работодателей не сохранились документы о фактическом заработке, по желанию обратившегося за пенсией не включается в период, из которого избирается заработок для исчисления пенсии, время работы, за которое не сохранились документы о заработке.</w:t>
      </w:r>
      <w:proofErr w:type="gramEnd"/>
      <w:r>
        <w:t xml:space="preserve"> Если документы о фактическом заработке сохранились менее чем за период </w:t>
      </w:r>
      <w:r>
        <w:lastRenderedPageBreak/>
        <w:t>работы, из заработка за который исчисляется пенсия (части первая–пятая настоящей статьи), заработок за каждый месяц недостающего периода принимается в размере среднего заработка работника соответствующей профессии и квалификации, определяемого в порядке, установленном Советом Министров Республики Беларусь.</w:t>
      </w:r>
    </w:p>
    <w:p w:rsidR="00EA7FDE" w:rsidRDefault="00EA7FDE" w:rsidP="006B6B50">
      <w:pPr>
        <w:pStyle w:val="a3"/>
        <w:ind w:firstLine="708"/>
        <w:jc w:val="both"/>
      </w:pPr>
      <w:r>
        <w:t>В связи с ростом средней заработной платы работников в республике при назначении трудовых пенсий производится корректировка фактического заработка. Указанная корректировка производится путем умножения средней заработной платы работников в республике, применяемой при перерасчете трудовых пенсий в соответствии со статьей 70 настоящего Закона, на индивидуальный коэффициент заработка пенсионера.</w:t>
      </w:r>
    </w:p>
    <w:p w:rsidR="00EA7FDE" w:rsidRDefault="00EA7FDE" w:rsidP="006B6B50">
      <w:pPr>
        <w:pStyle w:val="a3"/>
        <w:ind w:firstLine="708"/>
        <w:jc w:val="both"/>
      </w:pPr>
      <w:r>
        <w:t>Индивидуальный коэффициент заработка пенсионера определяется путем соотнесения его ежемесячного фактического заработка в установленном периоде</w:t>
      </w:r>
      <w:r w:rsidR="006B6B50">
        <w:t xml:space="preserve"> </w:t>
      </w:r>
      <w:r>
        <w:t>(части первая–шестая настоящей статьи)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периоде.</w:t>
      </w:r>
    </w:p>
    <w:p w:rsidR="00EA7FDE" w:rsidRDefault="00EA7FDE" w:rsidP="006B6B50">
      <w:pPr>
        <w:pStyle w:val="a3"/>
        <w:ind w:firstLine="708"/>
        <w:jc w:val="both"/>
      </w:pPr>
      <w:r>
        <w:t>Размер заработка за периоды работы до 1 января 2003 г. подтверждается справкой, выдаваемой работодателем, а за периоды работы после 1 января 2003 г. – на основании сведений индивидуального (персонифицированного) учета. В случае прекращения деятельности работодателя справка о размере заработка выдается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бухгалтерской (финансовой) отчетности. Форма справки о заработке устанавливается Министерством труда и социальной защиты.</w:t>
      </w:r>
    </w:p>
    <w:p w:rsidR="00EA7FDE" w:rsidRDefault="00EA7FDE" w:rsidP="006B6B12">
      <w:pPr>
        <w:pStyle w:val="a3"/>
        <w:ind w:firstLine="708"/>
        <w:jc w:val="both"/>
      </w:pPr>
      <w:r>
        <w:t>В случае отсутствия возможности получения гражданами надлежащих документов, подтверждающих размер начисленной и выплаченной им заработной платы (дохода), установление сведений о размере заработка, необходимых для назначения и перерасчета пенсии, может осуществляться в судебном порядке.</w:t>
      </w:r>
      <w:r w:rsidR="006B6B12">
        <w:t xml:space="preserve"> </w:t>
      </w:r>
      <w:r>
        <w:t xml:space="preserve">Пенсионер вправе обратиться </w:t>
      </w:r>
      <w:proofErr w:type="gramStart"/>
      <w:r>
        <w:t>в суд с заявлением об установлении факта получения им заработка за конкретный период в определенном размере</w:t>
      </w:r>
      <w:proofErr w:type="gramEnd"/>
      <w:r>
        <w:t>.</w:t>
      </w:r>
      <w:r w:rsidR="006B6B12">
        <w:t xml:space="preserve"> </w:t>
      </w:r>
      <w:r>
        <w:t>Суд при решении данного вопроса принимает во внимание любые средства доказывания. В частности, размер заработка может быть подтвержден документами, косвенно свидетельствующими о фактическом заработке заявителя, например, выпиской из штатного расписания об окладе по соответствующей должности, вкладышем к трудовой книжке, учетными карточками членов партии, членов профсоюза и партийным билетом, профсоюзным билетом, расчетными книжками (листками), другими доказательствами, в том числе показаниями свидетелей.</w:t>
      </w:r>
    </w:p>
    <w:p w:rsidR="00EA7FDE" w:rsidRDefault="00EA7FDE" w:rsidP="006B6B50">
      <w:pPr>
        <w:pStyle w:val="a3"/>
        <w:jc w:val="both"/>
      </w:pPr>
      <w:r>
        <w:t xml:space="preserve">Представленные доказательства о заработке, а также об обстоятельствах не сохранности работодателем документов, необходимых для оформления (начисления) пенсии, подлежат оценке судом. При наличии оснований суд выносит решение об установлении факта получения заявителем заработка за </w:t>
      </w:r>
      <w:r>
        <w:lastRenderedPageBreak/>
        <w:t xml:space="preserve">конкретный период в определенном размере. Вступившее в законную силу решение суда представляется в </w:t>
      </w:r>
      <w:r w:rsidR="006B6B12">
        <w:t xml:space="preserve">управление </w:t>
      </w:r>
      <w:r>
        <w:t>для решения вопроса о назначении (перерасчете) пенсии.</w:t>
      </w:r>
    </w:p>
    <w:p w:rsidR="00EA7FDE" w:rsidRPr="006B6B12" w:rsidRDefault="00EA7FDE" w:rsidP="006B6B12">
      <w:pPr>
        <w:pStyle w:val="a3"/>
        <w:ind w:firstLine="708"/>
        <w:jc w:val="both"/>
        <w:rPr>
          <w:b/>
        </w:rPr>
      </w:pPr>
      <w:r w:rsidRPr="006B6B12">
        <w:rPr>
          <w:b/>
        </w:rPr>
        <w:t>Выплаты, учитываемые при исчислении пенсии (статья 58 Закона)</w:t>
      </w:r>
    </w:p>
    <w:p w:rsidR="006B6B12" w:rsidRDefault="00EA7FDE" w:rsidP="006B6B12">
      <w:pPr>
        <w:pStyle w:val="a3"/>
        <w:ind w:firstLine="708"/>
        <w:jc w:val="both"/>
      </w:pPr>
      <w:proofErr w:type="gramStart"/>
      <w:r>
        <w:t>В заработок для исчисления пенсии включаются выплаты всех видов в денежном и (или) натуральном выражении, начисленные в пользу работающего гражданина по всем основаниям независимо от источников финансирования, включая вознаграждения по гражданско-правовым договорам, выплаты застрахованному лицу, подлежащему обязательному страхованию от несчастных случаев на производстве и профессиональных заболеваний, доходы физического лица, самостоятельно уплачивающего обязательные страховые взносы в бюджет фонда, на которые согласно</w:t>
      </w:r>
      <w:proofErr w:type="gramEnd"/>
      <w:r>
        <w:t xml:space="preserve"> законодательству о государственном социальном страховании начислялись и из </w:t>
      </w:r>
      <w:proofErr w:type="gramStart"/>
      <w:r>
        <w:t>которых</w:t>
      </w:r>
      <w:proofErr w:type="gramEnd"/>
      <w:r>
        <w:t xml:space="preserve"> уплачивались обязательные страховые взносы в указанный бюджет.</w:t>
      </w:r>
      <w:r w:rsidR="006B6B12">
        <w:t xml:space="preserve"> </w:t>
      </w:r>
    </w:p>
    <w:p w:rsidR="006B6B12" w:rsidRDefault="00EA7FDE" w:rsidP="006B6B12">
      <w:pPr>
        <w:pStyle w:val="a3"/>
        <w:ind w:firstLine="708"/>
        <w:jc w:val="both"/>
      </w:pPr>
      <w:r>
        <w:t>Премии и иные выплаты включаются в заработок за тот месяц, в котором они получены.</w:t>
      </w:r>
      <w:r w:rsidR="006B6B12">
        <w:t xml:space="preserve"> </w:t>
      </w:r>
    </w:p>
    <w:p w:rsidR="00EA7FDE" w:rsidRDefault="00EA7FDE" w:rsidP="006B6B12">
      <w:pPr>
        <w:pStyle w:val="a3"/>
        <w:ind w:firstLine="708"/>
        <w:jc w:val="both"/>
      </w:pPr>
      <w:r>
        <w:t xml:space="preserve">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заработок. </w:t>
      </w:r>
    </w:p>
    <w:p w:rsidR="00EA7FDE" w:rsidRDefault="00EA7FDE" w:rsidP="006B6B12">
      <w:pPr>
        <w:pStyle w:val="a3"/>
        <w:ind w:firstLine="708"/>
        <w:jc w:val="both"/>
      </w:pPr>
      <w:r>
        <w:t>Натуральные выплаты учитываются исходя из средней цены реализации соответствующей продукции за отчетный период.</w:t>
      </w:r>
    </w:p>
    <w:p w:rsidR="00EA7FDE" w:rsidRDefault="00EA7FDE" w:rsidP="006B6B50">
      <w:pPr>
        <w:pStyle w:val="a3"/>
        <w:jc w:val="both"/>
      </w:pPr>
    </w:p>
    <w:p w:rsidR="006D66A4" w:rsidRDefault="006D66A4" w:rsidP="006D66A4">
      <w:pPr>
        <w:pStyle w:val="a3"/>
        <w:jc w:val="both"/>
      </w:pPr>
      <w:r>
        <w:t xml:space="preserve">Начальник управления                                                        </w:t>
      </w:r>
      <w:proofErr w:type="spellStart"/>
      <w:r>
        <w:t>Н.Н.Седюкевич</w:t>
      </w:r>
      <w:proofErr w:type="spellEnd"/>
    </w:p>
    <w:p w:rsidR="006439AB" w:rsidRDefault="006439AB" w:rsidP="006B6B50">
      <w:pPr>
        <w:pStyle w:val="a3"/>
        <w:jc w:val="both"/>
      </w:pPr>
      <w:bookmarkStart w:id="0" w:name="_GoBack"/>
      <w:bookmarkEnd w:id="0"/>
    </w:p>
    <w:sectPr w:rsidR="006439AB" w:rsidSect="006B6B50">
      <w:headerReference w:type="default" r:id="rId7"/>
      <w:pgSz w:w="11907" w:h="16840" w:code="9"/>
      <w:pgMar w:top="1134" w:right="850" w:bottom="1134" w:left="1701" w:header="170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25" w:rsidRDefault="00D16125" w:rsidP="006B6B50">
      <w:pPr>
        <w:spacing w:after="0" w:line="240" w:lineRule="auto"/>
      </w:pPr>
      <w:r>
        <w:separator/>
      </w:r>
    </w:p>
  </w:endnote>
  <w:endnote w:type="continuationSeparator" w:id="0">
    <w:p w:rsidR="00D16125" w:rsidRDefault="00D16125" w:rsidP="006B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25" w:rsidRDefault="00D16125" w:rsidP="006B6B50">
      <w:pPr>
        <w:spacing w:after="0" w:line="240" w:lineRule="auto"/>
      </w:pPr>
      <w:r>
        <w:separator/>
      </w:r>
    </w:p>
  </w:footnote>
  <w:footnote w:type="continuationSeparator" w:id="0">
    <w:p w:rsidR="00D16125" w:rsidRDefault="00D16125" w:rsidP="006B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686903"/>
      <w:docPartObj>
        <w:docPartGallery w:val="Page Numbers (Top of Page)"/>
        <w:docPartUnique/>
      </w:docPartObj>
    </w:sdtPr>
    <w:sdtEndPr/>
    <w:sdtContent>
      <w:p w:rsidR="00D16125" w:rsidRDefault="00D161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6A4">
          <w:rPr>
            <w:noProof/>
          </w:rPr>
          <w:t>3</w:t>
        </w:r>
        <w:r>
          <w:fldChar w:fldCharType="end"/>
        </w:r>
      </w:p>
    </w:sdtContent>
  </w:sdt>
  <w:p w:rsidR="00D16125" w:rsidRDefault="00D161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E"/>
    <w:rsid w:val="00471423"/>
    <w:rsid w:val="006439AB"/>
    <w:rsid w:val="006B6B12"/>
    <w:rsid w:val="006B6B50"/>
    <w:rsid w:val="006D66A4"/>
    <w:rsid w:val="00762DF7"/>
    <w:rsid w:val="00C45480"/>
    <w:rsid w:val="00D16125"/>
    <w:rsid w:val="00EA7FDE"/>
    <w:rsid w:val="00E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B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B50"/>
  </w:style>
  <w:style w:type="paragraph" w:styleId="a6">
    <w:name w:val="footer"/>
    <w:basedOn w:val="a"/>
    <w:link w:val="a7"/>
    <w:uiPriority w:val="99"/>
    <w:unhideWhenUsed/>
    <w:rsid w:val="006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B5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B50"/>
  </w:style>
  <w:style w:type="paragraph" w:styleId="a6">
    <w:name w:val="footer"/>
    <w:basedOn w:val="a"/>
    <w:link w:val="a7"/>
    <w:uiPriority w:val="99"/>
    <w:unhideWhenUsed/>
    <w:rsid w:val="006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dcterms:created xsi:type="dcterms:W3CDTF">2021-10-27T12:42:00Z</dcterms:created>
  <dcterms:modified xsi:type="dcterms:W3CDTF">2021-10-28T08:09:00Z</dcterms:modified>
</cp:coreProperties>
</file>