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1" w:rsidRDefault="00BB0B81" w:rsidP="00BB0B81">
      <w:pPr>
        <w:shd w:val="clear" w:color="auto" w:fill="FFFFFF"/>
        <w:spacing w:after="0" w:line="240" w:lineRule="auto"/>
        <w:ind w:left="14" w:right="182"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0B81">
        <w:rPr>
          <w:rFonts w:ascii="Times New Roman" w:hAnsi="Times New Roman" w:cs="Times New Roman"/>
          <w:b/>
          <w:bCs/>
          <w:sz w:val="30"/>
          <w:szCs w:val="30"/>
        </w:rPr>
        <w:t>Профилактика правонарушений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0B81">
        <w:rPr>
          <w:rFonts w:ascii="Times New Roman" w:hAnsi="Times New Roman" w:cs="Times New Roman"/>
          <w:b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B0B81">
        <w:rPr>
          <w:rFonts w:ascii="Times New Roman" w:hAnsi="Times New Roman" w:cs="Times New Roman"/>
          <w:b/>
          <w:bCs/>
          <w:sz w:val="30"/>
          <w:szCs w:val="30"/>
        </w:rPr>
        <w:t>залог</w:t>
      </w:r>
      <w:r w:rsidRPr="00BB0B81">
        <w:rPr>
          <w:rFonts w:ascii="Times New Roman" w:hAnsi="Times New Roman" w:cs="Times New Roman"/>
          <w:b/>
          <w:sz w:val="30"/>
          <w:szCs w:val="30"/>
        </w:rPr>
        <w:t> общественной безопасности.</w:t>
      </w:r>
    </w:p>
    <w:p w:rsidR="00BB0B81" w:rsidRDefault="00BB0B81" w:rsidP="00BB0B81">
      <w:pPr>
        <w:shd w:val="clear" w:color="auto" w:fill="FFFFFF"/>
        <w:spacing w:after="0" w:line="240" w:lineRule="auto"/>
        <w:ind w:left="14" w:right="182"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764934" w:rsidRPr="00764934" w:rsidRDefault="00764934" w:rsidP="00BB0B81">
      <w:pPr>
        <w:shd w:val="clear" w:color="auto" w:fill="FFFFFF"/>
        <w:spacing w:after="0" w:line="240" w:lineRule="auto"/>
        <w:ind w:left="14" w:right="1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934">
        <w:rPr>
          <w:rFonts w:ascii="Times New Roman" w:hAnsi="Times New Roman" w:cs="Times New Roman"/>
          <w:sz w:val="28"/>
          <w:szCs w:val="28"/>
        </w:rPr>
        <w:t xml:space="preserve">По итогам первого полугодия текущего года на территории республики зарегистрировано 144 убийства (-5,3% по сравнению  с АППГ), 361 умышленное причинение тяжких телесных повреждений (-10,9%). </w:t>
      </w:r>
      <w:proofErr w:type="gramStart"/>
      <w:r w:rsidRPr="00764934">
        <w:rPr>
          <w:rFonts w:ascii="Times New Roman" w:hAnsi="Times New Roman" w:cs="Times New Roman"/>
          <w:sz w:val="28"/>
          <w:szCs w:val="28"/>
        </w:rPr>
        <w:t>Вместе с тем зарегистрирован рост числа «бытовых» убийств с покушения ми (=18,2%; с 33 до 39), в том  числе в Брестской (в 2 раза; с 2 до 4), Витебской  (в 2,5 раза; с 2 до 5), Могилёвской (+33,3%; с 6 до 8) областях и г. Минске (в 4 раза; с 2 до 8).</w:t>
      </w:r>
      <w:proofErr w:type="gramEnd"/>
      <w:r w:rsidRPr="00764934">
        <w:rPr>
          <w:rFonts w:ascii="Times New Roman" w:hAnsi="Times New Roman" w:cs="Times New Roman"/>
          <w:sz w:val="28"/>
          <w:szCs w:val="28"/>
        </w:rPr>
        <w:t xml:space="preserve"> В гродненской области  их количество (3) осталось на уровне прошлого года. При этом подавляющее большинство указанных уголовно наказуемых деяний совершено гражданами, находившимися в состоянии алкогольного опьянения.</w:t>
      </w:r>
    </w:p>
    <w:p w:rsidR="00764934" w:rsidRPr="00764934" w:rsidRDefault="00764934" w:rsidP="00BB0B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934">
        <w:rPr>
          <w:rFonts w:ascii="Times New Roman" w:hAnsi="Times New Roman"/>
          <w:sz w:val="28"/>
          <w:szCs w:val="28"/>
        </w:rPr>
        <w:t>На территории Поставского района по итогам 6 месяцев 2021 года наблюдается рост с 5 до 8 или +60% количества зарегистрированных преступлений, совершенных против жизни и здоровья граждан (1 – ст.139 (2020 – 1), 0 – ст.147 (2020 – 1), 1 – ст.149 (2020 -0), 1 – ст.153 (2020 -1), 2 – ст.186 (2020 – 2)).</w:t>
      </w:r>
      <w:proofErr w:type="gramEnd"/>
    </w:p>
    <w:p w:rsidR="00764934" w:rsidRPr="00764934" w:rsidRDefault="00764934" w:rsidP="00BB0B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4934">
        <w:rPr>
          <w:rFonts w:ascii="Times New Roman" w:hAnsi="Times New Roman"/>
          <w:sz w:val="28"/>
          <w:szCs w:val="28"/>
        </w:rPr>
        <w:t>По итогам 6 месяцев 2021 года на территории района наблюдается рост с 1 до 5 или +400% количества зарегистрированных преступлений, совершенных в категории «насилие в семье» (1 – ст.139, 1 – ст.149, 1 – ст.153, 2 – ст.186).</w:t>
      </w:r>
    </w:p>
    <w:p w:rsidR="00764934" w:rsidRPr="00764934" w:rsidRDefault="00764934" w:rsidP="00BB0B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4934">
        <w:rPr>
          <w:rFonts w:ascii="Times New Roman" w:hAnsi="Times New Roman"/>
          <w:sz w:val="28"/>
          <w:szCs w:val="28"/>
        </w:rPr>
        <w:t xml:space="preserve">За 6 месяцев 2021 года в сравнении с аналогичным периодом прошлого </w:t>
      </w:r>
      <w:proofErr w:type="gramStart"/>
      <w:r w:rsidRPr="00764934">
        <w:rPr>
          <w:rFonts w:ascii="Times New Roman" w:hAnsi="Times New Roman"/>
          <w:sz w:val="28"/>
          <w:szCs w:val="28"/>
        </w:rPr>
        <w:t>года (далее АППГ) на территории Поставского района наблюдается рост количества фактов покушения на убийство ст.139 УК РБ с 0 до 1 факта (или +1 факт), фактов причинения умышленных менее тяжких телесных повреждений ст.149 УК РБ с 0 до 1 фактов  (+1, АППГ – 0), умышленного причинения легкого телесного повреждения ст.153 УК РБ с 0 до 1 фактов  (+1</w:t>
      </w:r>
      <w:proofErr w:type="gramEnd"/>
      <w:r w:rsidRPr="00764934">
        <w:rPr>
          <w:rFonts w:ascii="Times New Roman" w:hAnsi="Times New Roman"/>
          <w:sz w:val="28"/>
          <w:szCs w:val="28"/>
        </w:rPr>
        <w:t>, АППГ – 0), угроз убийством ст.186 УК РБ с 0 до 2 (+2, АППГ – 0).</w:t>
      </w:r>
    </w:p>
    <w:p w:rsidR="00764934" w:rsidRPr="00764934" w:rsidRDefault="00764934" w:rsidP="00BB0B81">
      <w:pPr>
        <w:shd w:val="clear" w:color="auto" w:fill="FFFFFF"/>
        <w:spacing w:after="0" w:line="240" w:lineRule="auto"/>
        <w:ind w:left="14" w:right="1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934">
        <w:rPr>
          <w:rFonts w:ascii="Times New Roman" w:hAnsi="Times New Roman" w:cs="Times New Roman"/>
          <w:sz w:val="28"/>
          <w:szCs w:val="28"/>
        </w:rPr>
        <w:t xml:space="preserve">Сложившаяся ситуация свидетельствует о необходимости принятия дополнительных превентивных мер, направленных на повышение эффективности деятельности по профилактике правонарушений, в первую очередь насилия в семье.     </w:t>
      </w:r>
    </w:p>
    <w:p w:rsidR="00764934" w:rsidRPr="00764934" w:rsidRDefault="00764934">
      <w:pPr>
        <w:rPr>
          <w:rFonts w:ascii="Times New Roman" w:hAnsi="Times New Roman" w:cs="Times New Roman"/>
          <w:b/>
          <w:sz w:val="30"/>
          <w:szCs w:val="30"/>
        </w:rPr>
      </w:pPr>
    </w:p>
    <w:sectPr w:rsidR="00764934" w:rsidRPr="0076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34"/>
    <w:rsid w:val="004A061A"/>
    <w:rsid w:val="00764934"/>
    <w:rsid w:val="00847A94"/>
    <w:rsid w:val="00B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64934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64934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64934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64934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Subko</cp:lastModifiedBy>
  <cp:revision>2</cp:revision>
  <dcterms:created xsi:type="dcterms:W3CDTF">2021-08-06T11:42:00Z</dcterms:created>
  <dcterms:modified xsi:type="dcterms:W3CDTF">2021-08-06T11:42:00Z</dcterms:modified>
</cp:coreProperties>
</file>